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BA6" w:rsidRDefault="00CF2BA6" w:rsidP="00CF2BA6">
      <w:pPr>
        <w:spacing w:before="120" w:after="0" w:line="240" w:lineRule="auto"/>
        <w:jc w:val="center"/>
        <w:rPr>
          <w:rFonts w:ascii="Verdana" w:hAnsi="Verdana" w:cs="Times New Roman"/>
          <w:b/>
          <w:color w:val="003399"/>
          <w:sz w:val="40"/>
          <w:szCs w:val="40"/>
        </w:rPr>
      </w:pPr>
    </w:p>
    <w:p w:rsidR="00CF2BA6" w:rsidRDefault="00CF2BA6" w:rsidP="00CF2BA6">
      <w:pPr>
        <w:spacing w:before="120" w:after="0" w:line="240" w:lineRule="auto"/>
        <w:jc w:val="center"/>
        <w:rPr>
          <w:rFonts w:ascii="Verdana" w:hAnsi="Verdana" w:cs="Times New Roman"/>
          <w:b/>
          <w:color w:val="003399"/>
          <w:sz w:val="40"/>
          <w:szCs w:val="40"/>
        </w:rPr>
      </w:pPr>
    </w:p>
    <w:p w:rsidR="00CF2BA6" w:rsidRDefault="00CF2BA6" w:rsidP="00CF2BA6">
      <w:pPr>
        <w:spacing w:before="120" w:after="0" w:line="240" w:lineRule="auto"/>
        <w:jc w:val="center"/>
        <w:rPr>
          <w:rFonts w:ascii="Verdana" w:hAnsi="Verdana" w:cs="Times New Roman"/>
          <w:b/>
          <w:color w:val="003399"/>
          <w:sz w:val="40"/>
          <w:szCs w:val="40"/>
        </w:rPr>
      </w:pPr>
    </w:p>
    <w:p w:rsidR="00CF2BA6" w:rsidRDefault="00CF2BA6" w:rsidP="00CF2BA6">
      <w:pPr>
        <w:spacing w:before="120" w:after="0" w:line="240" w:lineRule="auto"/>
        <w:jc w:val="center"/>
        <w:rPr>
          <w:rFonts w:ascii="Verdana" w:hAnsi="Verdana" w:cs="Times New Roman"/>
          <w:b/>
          <w:color w:val="003399"/>
          <w:sz w:val="40"/>
          <w:szCs w:val="40"/>
        </w:rPr>
      </w:pPr>
    </w:p>
    <w:p w:rsidR="00CF2BA6" w:rsidRPr="00CF2BA6" w:rsidRDefault="00CF2BA6" w:rsidP="00CF2BA6">
      <w:pPr>
        <w:spacing w:before="120" w:after="0" w:line="240" w:lineRule="auto"/>
        <w:jc w:val="center"/>
        <w:rPr>
          <w:rFonts w:ascii="Verdana" w:hAnsi="Verdana" w:cs="Times New Roman"/>
          <w:b/>
          <w:color w:val="003399"/>
          <w:sz w:val="40"/>
          <w:szCs w:val="40"/>
        </w:rPr>
      </w:pPr>
      <w:r w:rsidRPr="00CF2BA6">
        <w:rPr>
          <w:rFonts w:ascii="Verdana" w:hAnsi="Verdana" w:cs="Times New Roman"/>
          <w:b/>
          <w:color w:val="003399"/>
          <w:sz w:val="40"/>
          <w:szCs w:val="40"/>
        </w:rPr>
        <w:t xml:space="preserve">Conclusiones y Recomendaciones de la </w:t>
      </w:r>
    </w:p>
    <w:p w:rsidR="00CF2BA6" w:rsidRPr="00CF2BA6" w:rsidRDefault="00CF2BA6" w:rsidP="00CF2BA6">
      <w:pPr>
        <w:spacing w:before="120" w:after="0" w:line="240" w:lineRule="auto"/>
        <w:jc w:val="center"/>
        <w:rPr>
          <w:rFonts w:ascii="Verdana" w:hAnsi="Verdana" w:cs="Times New Roman"/>
          <w:b/>
          <w:color w:val="003399"/>
          <w:sz w:val="40"/>
          <w:szCs w:val="40"/>
        </w:rPr>
      </w:pPr>
      <w:r w:rsidRPr="00CF2BA6">
        <w:rPr>
          <w:rFonts w:ascii="Verdana" w:hAnsi="Verdana" w:cs="Times New Roman"/>
          <w:b/>
          <w:color w:val="003399"/>
          <w:sz w:val="40"/>
          <w:szCs w:val="40"/>
        </w:rPr>
        <w:t xml:space="preserve">Sexta Reunión Regional </w:t>
      </w:r>
    </w:p>
    <w:p w:rsidR="00CF2BA6" w:rsidRPr="00CF2BA6" w:rsidRDefault="00CF2BA6" w:rsidP="00CF2BA6">
      <w:pPr>
        <w:spacing w:before="120" w:after="0" w:line="240" w:lineRule="auto"/>
        <w:jc w:val="center"/>
        <w:rPr>
          <w:rFonts w:ascii="Verdana" w:hAnsi="Verdana" w:cs="Times New Roman"/>
          <w:b/>
          <w:color w:val="003399"/>
          <w:sz w:val="40"/>
          <w:szCs w:val="40"/>
        </w:rPr>
      </w:pPr>
      <w:proofErr w:type="gramStart"/>
      <w:r w:rsidRPr="00CF2BA6">
        <w:rPr>
          <w:rFonts w:ascii="Verdana" w:hAnsi="Verdana" w:cs="Times New Roman"/>
          <w:b/>
          <w:color w:val="003399"/>
          <w:sz w:val="40"/>
          <w:szCs w:val="40"/>
        </w:rPr>
        <w:t>del Consejo</w:t>
      </w:r>
      <w:proofErr w:type="gramEnd"/>
      <w:r w:rsidRPr="00CF2BA6">
        <w:rPr>
          <w:rFonts w:ascii="Verdana" w:hAnsi="Verdana" w:cs="Times New Roman"/>
          <w:b/>
          <w:color w:val="003399"/>
          <w:sz w:val="40"/>
          <w:szCs w:val="40"/>
        </w:rPr>
        <w:t xml:space="preserve"> de Expertos de Gobierno en CPS</w:t>
      </w:r>
    </w:p>
    <w:p w:rsidR="00CF2BA6" w:rsidRDefault="00CF2BA6">
      <w:pPr>
        <w:rPr>
          <w:rFonts w:ascii="Verdana" w:hAnsi="Verdana" w:cs="Times New Roman"/>
          <w:b/>
        </w:rPr>
      </w:pPr>
      <w:r>
        <w:rPr>
          <w:rFonts w:ascii="Verdana" w:hAnsi="Verdana" w:cs="Times New Roman"/>
          <w:b/>
        </w:rPr>
        <w:br w:type="page"/>
      </w:r>
    </w:p>
    <w:p w:rsidR="00CF2BA6" w:rsidRPr="00FA1C8B" w:rsidRDefault="00CF2BA6" w:rsidP="00CF2BA6">
      <w:pPr>
        <w:spacing w:before="120" w:after="0" w:line="240" w:lineRule="auto"/>
        <w:jc w:val="center"/>
        <w:rPr>
          <w:rFonts w:ascii="Verdana" w:hAnsi="Verdana" w:cs="Times New Roman"/>
          <w:b/>
        </w:rPr>
      </w:pPr>
      <w:r w:rsidRPr="00FA1C8B">
        <w:rPr>
          <w:rFonts w:ascii="Verdana" w:hAnsi="Verdana" w:cs="Times New Roman"/>
          <w:b/>
        </w:rPr>
        <w:lastRenderedPageBreak/>
        <w:t>Reunión Regional sobre Consumo y Producción Sostenibles y su contribución a la Eficiencia en el uso de Recursos</w:t>
      </w:r>
    </w:p>
    <w:p w:rsidR="00CF2BA6" w:rsidRPr="00FA1C8B" w:rsidRDefault="00CF2BA6" w:rsidP="00CF2BA6">
      <w:pPr>
        <w:spacing w:before="120" w:after="0" w:line="240" w:lineRule="auto"/>
        <w:jc w:val="center"/>
        <w:rPr>
          <w:rFonts w:ascii="Verdana" w:hAnsi="Verdana" w:cs="Times New Roman"/>
          <w:b/>
        </w:rPr>
      </w:pPr>
      <w:r w:rsidRPr="00FA1C8B">
        <w:rPr>
          <w:rFonts w:ascii="Verdana" w:hAnsi="Verdana" w:cs="Times New Roman"/>
          <w:b/>
        </w:rPr>
        <w:t>6a Reunión Regional del Consejo de Expertos de Gobierno en CPS</w:t>
      </w:r>
    </w:p>
    <w:p w:rsidR="00CF2BA6" w:rsidRPr="00FA1C8B" w:rsidRDefault="00CF2BA6" w:rsidP="00CF2BA6">
      <w:pPr>
        <w:spacing w:before="120" w:after="0" w:line="240" w:lineRule="auto"/>
        <w:jc w:val="center"/>
        <w:rPr>
          <w:rFonts w:ascii="Verdana" w:hAnsi="Verdana" w:cs="Times New Roman"/>
          <w:b/>
        </w:rPr>
      </w:pPr>
      <w:r w:rsidRPr="00FA1C8B">
        <w:rPr>
          <w:rFonts w:ascii="Verdana" w:hAnsi="Verdana" w:cs="Times New Roman"/>
          <w:b/>
        </w:rPr>
        <w:t>24 y 25 de Noviembre 2011, Ciudad de Panamá, Panamá</w:t>
      </w:r>
    </w:p>
    <w:p w:rsidR="00CF2BA6" w:rsidRPr="00FA1C8B" w:rsidRDefault="00CF2BA6" w:rsidP="00CF2BA6">
      <w:pPr>
        <w:spacing w:before="120" w:after="0" w:line="240" w:lineRule="auto"/>
        <w:jc w:val="center"/>
        <w:rPr>
          <w:rFonts w:ascii="Verdana" w:hAnsi="Verdana" w:cs="Times New Roman"/>
          <w:b/>
        </w:rPr>
      </w:pPr>
      <w:r w:rsidRPr="00FA1C8B">
        <w:rPr>
          <w:rFonts w:ascii="Verdana" w:hAnsi="Verdana" w:cs="Times New Roman"/>
          <w:b/>
        </w:rPr>
        <w:t>Conclusiones</w:t>
      </w:r>
    </w:p>
    <w:p w:rsidR="00CF2BA6" w:rsidRPr="00FA1C8B" w:rsidRDefault="00CF2BA6" w:rsidP="00CF2BA6">
      <w:pPr>
        <w:spacing w:before="120" w:after="0" w:line="240" w:lineRule="auto"/>
        <w:rPr>
          <w:rFonts w:ascii="Verdana" w:hAnsi="Verdana" w:cs="Times New Roman"/>
        </w:rPr>
      </w:pPr>
    </w:p>
    <w:p w:rsidR="00CF2BA6" w:rsidRPr="00FA1C8B" w:rsidRDefault="00CF2BA6" w:rsidP="00CF2BA6">
      <w:pPr>
        <w:spacing w:before="120" w:after="0" w:line="240" w:lineRule="auto"/>
        <w:jc w:val="both"/>
        <w:rPr>
          <w:rFonts w:ascii="Verdana" w:hAnsi="Verdana" w:cs="Times New Roman"/>
          <w:i/>
          <w:color w:val="000000"/>
        </w:rPr>
      </w:pPr>
      <w:r w:rsidRPr="00FA1C8B">
        <w:rPr>
          <w:rFonts w:ascii="Verdana" w:hAnsi="Verdana" w:cs="Times New Roman"/>
          <w:i/>
        </w:rPr>
        <w:t xml:space="preserve">El Comité Redactor estuvo integrado por María José Castañeda (Chile), Carlos Ramírez (Colombia), Irma Suárez (Ecuador), Sylvia Treviño (México), Zacarías Navarro (República Dominicana), Adriana Zacarías y Elisa </w:t>
      </w:r>
      <w:proofErr w:type="spellStart"/>
      <w:r w:rsidRPr="00FA1C8B">
        <w:rPr>
          <w:rFonts w:ascii="Verdana" w:hAnsi="Verdana" w:cs="Times New Roman"/>
          <w:i/>
        </w:rPr>
        <w:t>Tonda</w:t>
      </w:r>
      <w:proofErr w:type="spellEnd"/>
      <w:r w:rsidRPr="00FA1C8B">
        <w:rPr>
          <w:rFonts w:ascii="Verdana" w:hAnsi="Verdana" w:cs="Times New Roman"/>
          <w:i/>
        </w:rPr>
        <w:t xml:space="preserve"> (Programa de las Naciones Unidas para el Medio Ambiente). Las</w:t>
      </w:r>
      <w:r w:rsidRPr="00FA1C8B">
        <w:rPr>
          <w:rFonts w:ascii="Verdana" w:hAnsi="Verdana" w:cs="Times New Roman"/>
          <w:i/>
          <w:color w:val="000000"/>
        </w:rPr>
        <w:t xml:space="preserve"> recomendaciones del presente documento fueron discutidas y aprobadas en sesión plenaria por todos los delegados de los países participantes en la reunión.</w:t>
      </w:r>
    </w:p>
    <w:p w:rsidR="00CF2BA6" w:rsidRPr="00FA1C8B" w:rsidRDefault="00CF2BA6" w:rsidP="00CF2BA6">
      <w:pPr>
        <w:spacing w:before="120" w:after="0" w:line="240" w:lineRule="auto"/>
        <w:jc w:val="both"/>
        <w:rPr>
          <w:rFonts w:ascii="Verdana" w:hAnsi="Verdana" w:cs="Times New Roman"/>
          <w:color w:val="000000"/>
        </w:rPr>
      </w:pPr>
      <w:r w:rsidRPr="00FA1C8B">
        <w:rPr>
          <w:rFonts w:ascii="Verdana" w:hAnsi="Verdana" w:cs="Times New Roman"/>
          <w:color w:val="000000"/>
        </w:rPr>
        <w:t>Considerando el llamado a la acción para la modificación de las modalidades insostenibles de consumo y producción incluido en la Agenda 21;</w:t>
      </w:r>
    </w:p>
    <w:p w:rsidR="00CF2BA6" w:rsidRPr="00FA1C8B" w:rsidRDefault="00CF2BA6" w:rsidP="00CF2BA6">
      <w:pPr>
        <w:spacing w:before="120" w:after="0" w:line="240" w:lineRule="auto"/>
        <w:jc w:val="both"/>
        <w:rPr>
          <w:rFonts w:ascii="Verdana" w:hAnsi="Verdana" w:cs="Times New Roman"/>
          <w:color w:val="000000"/>
        </w:rPr>
      </w:pPr>
      <w:r w:rsidRPr="00FA1C8B">
        <w:rPr>
          <w:rFonts w:ascii="Verdana" w:hAnsi="Verdana" w:cs="Times New Roman"/>
          <w:color w:val="000000"/>
        </w:rPr>
        <w:t xml:space="preserve">Reconociendo que el Plan de Implementación de Johannesburgo (JPOI, por su sigla en inglés) de la Cumbre Mundial sobre el Desarrollo Sostenible realizada en el 2002 identificó el Consumo y la </w:t>
      </w:r>
      <w:r w:rsidRPr="00FA1C8B">
        <w:rPr>
          <w:rFonts w:ascii="Verdana" w:hAnsi="Verdana" w:cs="Times New Roman"/>
        </w:rPr>
        <w:t>Producción Sostenibles como un objetivo general y un requisito esencial para el desarrollo sostenible, a la vez que hace un llamado a todos los actores a “</w:t>
      </w:r>
      <w:r w:rsidRPr="00FA1C8B">
        <w:rPr>
          <w:rFonts w:ascii="Verdana" w:hAnsi="Verdana" w:cs="Times New Roman"/>
          <w:i/>
        </w:rPr>
        <w:t>Alentar y promover la elaboración de un conjunto de programas</w:t>
      </w:r>
      <w:r w:rsidRPr="00FA1C8B">
        <w:rPr>
          <w:rFonts w:ascii="Verdana" w:hAnsi="Verdana" w:cs="Times New Roman"/>
          <w:i/>
          <w:color w:val="000000"/>
        </w:rPr>
        <w:t xml:space="preserve"> de 10 años de duración en apoyo de las iniciativas nacionales y regionales para acelerar el cambio hacia modalidades de consumo y la producción sostenibles con objeto de promover el desarrollo económico y social dentro de los límites de la capacidad de sustentación de los ecosistemas</w:t>
      </w:r>
      <w:r w:rsidRPr="00FA1C8B">
        <w:rPr>
          <w:rFonts w:ascii="Verdana" w:hAnsi="Verdana" w:cs="Times New Roman"/>
          <w:color w:val="000000"/>
        </w:rPr>
        <w:t>.”;</w:t>
      </w:r>
    </w:p>
    <w:p w:rsidR="00CF2BA6" w:rsidRPr="00FA1C8B" w:rsidRDefault="00CF2BA6" w:rsidP="00CF2BA6">
      <w:pPr>
        <w:spacing w:before="120" w:after="0" w:line="240" w:lineRule="auto"/>
        <w:jc w:val="both"/>
        <w:rPr>
          <w:rFonts w:ascii="Verdana" w:hAnsi="Verdana" w:cs="Times New Roman"/>
          <w:color w:val="000000"/>
        </w:rPr>
      </w:pPr>
      <w:r w:rsidRPr="00FA1C8B">
        <w:rPr>
          <w:rFonts w:ascii="Verdana" w:hAnsi="Verdana" w:cs="Times New Roman"/>
          <w:color w:val="000000"/>
        </w:rPr>
        <w:t xml:space="preserve">Considerando los planes y programas sobre consumo y producción sostenibles promovidos por los países de la región a fin de alcanzar avances en el cumplimiento de los Objetivos de Desarrollo del Milenio, así como en la implementación de </w:t>
      </w:r>
      <w:smartTag w:uri="urn:schemas-microsoft-com:office:smarttags" w:element="PersonName">
        <w:smartTagPr>
          <w:attr w:name="ProductID" w:val="la Agenda"/>
        </w:smartTagPr>
        <w:r w:rsidRPr="00FA1C8B">
          <w:rPr>
            <w:rFonts w:ascii="Verdana" w:hAnsi="Verdana" w:cs="Times New Roman"/>
            <w:color w:val="000000"/>
          </w:rPr>
          <w:t>la Agenda</w:t>
        </w:r>
      </w:smartTag>
      <w:r w:rsidRPr="00FA1C8B">
        <w:rPr>
          <w:rFonts w:ascii="Verdana" w:hAnsi="Verdana" w:cs="Times New Roman"/>
          <w:color w:val="000000"/>
        </w:rPr>
        <w:t xml:space="preserve"> 21;</w:t>
      </w:r>
    </w:p>
    <w:p w:rsidR="00CF2BA6" w:rsidRPr="00FA1C8B" w:rsidRDefault="00CF2BA6" w:rsidP="00CF2BA6">
      <w:pPr>
        <w:spacing w:before="120" w:after="0" w:line="240" w:lineRule="auto"/>
        <w:jc w:val="both"/>
        <w:rPr>
          <w:rFonts w:ascii="Verdana" w:hAnsi="Verdana" w:cs="Times New Roman"/>
          <w:color w:val="000000"/>
        </w:rPr>
      </w:pPr>
      <w:r w:rsidRPr="00FA1C8B">
        <w:rPr>
          <w:rFonts w:ascii="Verdana" w:hAnsi="Verdana" w:cs="Times New Roman"/>
          <w:color w:val="000000"/>
        </w:rPr>
        <w:t>Considerando que el consumo y la producción sostenibles son una herramienta importante para la mitigación y adaptación al cambio climático, la contribución a la disminución de la desertificación y la conservación de la biodiversidad;</w:t>
      </w:r>
    </w:p>
    <w:p w:rsidR="00CF2BA6" w:rsidRPr="00FA1C8B" w:rsidRDefault="00CF2BA6" w:rsidP="00CF2BA6">
      <w:pPr>
        <w:spacing w:before="120" w:after="0" w:line="240" w:lineRule="auto"/>
        <w:jc w:val="both"/>
        <w:rPr>
          <w:rFonts w:ascii="Verdana" w:hAnsi="Verdana" w:cs="Times New Roman"/>
          <w:color w:val="000000"/>
        </w:rPr>
      </w:pPr>
      <w:r w:rsidRPr="00FA1C8B">
        <w:rPr>
          <w:rFonts w:ascii="Verdana" w:hAnsi="Verdana" w:cs="Times New Roman"/>
          <w:color w:val="000000"/>
        </w:rPr>
        <w:t>Reconociendo el alto potencial y liderazgo de los países de la región en hacer más sostenibles sus patrones de consumo y producción, así como el trabajo del Consejo de Expertos de Gobierno en Consumo y Producción Sostenibles (CPS) de América Latina y el Caribe como instancia de concertación, intercambio de experiencias e información en el tema, los resultados de las anteriores Reuniones de Expertos en CPS, y las Decisiones sobre CPS aprobadas por el Foro de Ministros en sus diferentes sesiones;</w:t>
      </w:r>
    </w:p>
    <w:p w:rsidR="00CF2BA6" w:rsidRPr="00FA1C8B" w:rsidRDefault="00CF2BA6" w:rsidP="00CF2BA6">
      <w:pPr>
        <w:spacing w:before="120" w:after="0" w:line="240" w:lineRule="auto"/>
        <w:jc w:val="both"/>
        <w:rPr>
          <w:rFonts w:ascii="Verdana" w:hAnsi="Verdana" w:cs="Times New Roman"/>
          <w:color w:val="000000"/>
        </w:rPr>
      </w:pPr>
      <w:r w:rsidRPr="00FA1C8B">
        <w:rPr>
          <w:rFonts w:ascii="Verdana" w:hAnsi="Verdana" w:cs="Times New Roman"/>
          <w:color w:val="000000"/>
        </w:rPr>
        <w:t xml:space="preserve">Recordando que las áreas prioritarias definidas por el Foro de Ministros en su Decisión 5/2010 para concentrar los esfuerzos en Consumo y Producción Sostenibles comunes a toda la región son: 1) las políticas y planes de acción nacionales de CPS; 2) la implementación de CPS en las Pequeñas y Medianas </w:t>
      </w:r>
      <w:r w:rsidRPr="00FA1C8B">
        <w:rPr>
          <w:rFonts w:ascii="Verdana" w:hAnsi="Verdana" w:cs="Times New Roman"/>
          <w:color w:val="000000"/>
        </w:rPr>
        <w:lastRenderedPageBreak/>
        <w:t>Empresas; 3) las compras públicas sostenibles; 4) los estilos de vida sostenibles;</w:t>
      </w:r>
    </w:p>
    <w:p w:rsidR="00CF2BA6" w:rsidRPr="00FA1C8B" w:rsidRDefault="00CF2BA6" w:rsidP="00CF2BA6">
      <w:pPr>
        <w:spacing w:before="120" w:after="0" w:line="240" w:lineRule="auto"/>
        <w:jc w:val="both"/>
        <w:rPr>
          <w:rFonts w:ascii="Verdana" w:hAnsi="Verdana" w:cs="Times New Roman"/>
          <w:color w:val="000000"/>
        </w:rPr>
      </w:pPr>
      <w:r w:rsidRPr="00FA1C8B">
        <w:rPr>
          <w:rFonts w:ascii="Verdana" w:hAnsi="Verdana" w:cs="Times New Roman"/>
          <w:color w:val="000000"/>
        </w:rPr>
        <w:t xml:space="preserve">Reconociendo los esfuerzos del Programa de Naciones Unidas para el Medio Ambiente, conjuntamente con </w:t>
      </w:r>
      <w:smartTag w:uri="urn:schemas-microsoft-com:office:smarttags" w:element="PersonName">
        <w:smartTagPr>
          <w:attr w:name="ProductID" w:val="la CAF"/>
        </w:smartTagPr>
        <w:r w:rsidRPr="00FA1C8B">
          <w:rPr>
            <w:rFonts w:ascii="Verdana" w:hAnsi="Verdana" w:cs="Times New Roman"/>
            <w:color w:val="000000"/>
          </w:rPr>
          <w:t>la CAF</w:t>
        </w:r>
      </w:smartTag>
      <w:r w:rsidRPr="00FA1C8B">
        <w:rPr>
          <w:rFonts w:ascii="Verdana" w:hAnsi="Verdana" w:cs="Times New Roman"/>
          <w:color w:val="000000"/>
        </w:rPr>
        <w:t xml:space="preserve"> – Banco de Desarrollo de América Latina, que, dando seguimiento al proceso de implementación de </w:t>
      </w:r>
      <w:smartTag w:uri="urn:schemas-microsoft-com:office:smarttags" w:element="PersonName">
        <w:smartTagPr>
          <w:attr w:name="ProductID" w:val="la Estrategia Regional"/>
        </w:smartTagPr>
        <w:r w:rsidRPr="00FA1C8B">
          <w:rPr>
            <w:rFonts w:ascii="Verdana" w:hAnsi="Verdana" w:cs="Times New Roman"/>
            <w:color w:val="000000"/>
          </w:rPr>
          <w:t>la Estrategia Regional</w:t>
        </w:r>
      </w:smartTag>
      <w:r w:rsidRPr="00FA1C8B">
        <w:rPr>
          <w:rFonts w:ascii="Verdana" w:hAnsi="Verdana" w:cs="Times New Roman"/>
          <w:color w:val="000000"/>
        </w:rPr>
        <w:t xml:space="preserve"> de CPS y estimulando la continuidad en la discusión sobre el Marco de Programas a 10 años sobre CPS, realizaron </w:t>
      </w:r>
      <w:smartTag w:uri="urn:schemas-microsoft-com:office:smarttags" w:element="PersonName">
        <w:smartTagPr>
          <w:attr w:name="ProductID" w:val="la Sexta Reunión"/>
        </w:smartTagPr>
        <w:r w:rsidRPr="00FA1C8B">
          <w:rPr>
            <w:rFonts w:ascii="Verdana" w:hAnsi="Verdana" w:cs="Times New Roman"/>
            <w:color w:val="000000"/>
          </w:rPr>
          <w:t>la Sexta Reunión</w:t>
        </w:r>
      </w:smartTag>
      <w:r w:rsidRPr="00FA1C8B">
        <w:rPr>
          <w:rFonts w:ascii="Verdana" w:hAnsi="Verdana" w:cs="Times New Roman"/>
          <w:color w:val="000000"/>
        </w:rPr>
        <w:t xml:space="preserve"> del Consejo de Expertos de Gobierno en CPS de América Latina y el Caribe “Reunión Regional sobre Consumo y Producción Sostenibles y su contribución a </w:t>
      </w:r>
      <w:smartTag w:uri="urn:schemas-microsoft-com:office:smarttags" w:element="PersonName">
        <w:smartTagPr>
          <w:attr w:name="ProductID" w:val="la Eficiencia"/>
        </w:smartTagPr>
        <w:r w:rsidRPr="00FA1C8B">
          <w:rPr>
            <w:rFonts w:ascii="Verdana" w:hAnsi="Verdana" w:cs="Times New Roman"/>
            <w:color w:val="000000"/>
          </w:rPr>
          <w:t>la Eficiencia</w:t>
        </w:r>
      </w:smartTag>
      <w:r w:rsidRPr="00FA1C8B">
        <w:rPr>
          <w:rFonts w:ascii="Verdana" w:hAnsi="Verdana" w:cs="Times New Roman"/>
          <w:color w:val="000000"/>
        </w:rPr>
        <w:t xml:space="preserve"> en el uso de Recursos” en Ciudad de Panamá, Panamá, los días 24 y 25 de noviembre de 2011;</w:t>
      </w:r>
    </w:p>
    <w:p w:rsidR="00CF2BA6" w:rsidRPr="00FA1C8B" w:rsidRDefault="00CF2BA6" w:rsidP="00CF2BA6">
      <w:pPr>
        <w:spacing w:before="120" w:after="0" w:line="240" w:lineRule="auto"/>
        <w:jc w:val="both"/>
        <w:rPr>
          <w:rFonts w:ascii="Verdana" w:hAnsi="Verdana" w:cs="Times New Roman"/>
          <w:i/>
          <w:color w:val="000000"/>
        </w:rPr>
      </w:pPr>
      <w:r w:rsidRPr="00FA1C8B">
        <w:rPr>
          <w:rFonts w:ascii="Verdana" w:hAnsi="Verdana" w:cs="Times New Roman"/>
          <w:color w:val="000000"/>
        </w:rPr>
        <w:t>Reconociendo la destacada participación y los valiosos aportes realizados en esta Sexta Reunión de Expertos de Gobierno en CPS por representantes de diferentes instituciones de Gobierno, Organismos Sub-regionales, Organizaciones No Gubernamentales, los Centros de Producción más Limpia, el sector académico, el sector empresarial, los expertos en el tema y las agencias de cooperación y del Sistema de Naciones Unidas</w:t>
      </w:r>
      <w:r w:rsidRPr="00FA1C8B">
        <w:rPr>
          <w:rFonts w:ascii="Verdana" w:hAnsi="Verdana" w:cs="Times New Roman"/>
          <w:i/>
          <w:color w:val="000000"/>
        </w:rPr>
        <w:t>:</w:t>
      </w:r>
    </w:p>
    <w:p w:rsidR="00CF2BA6" w:rsidRPr="00FA1C8B" w:rsidRDefault="00CF2BA6" w:rsidP="00CF2BA6">
      <w:pPr>
        <w:spacing w:before="120" w:after="0" w:line="240" w:lineRule="auto"/>
        <w:jc w:val="both"/>
        <w:rPr>
          <w:rFonts w:ascii="Verdana" w:hAnsi="Verdana" w:cs="Times New Roman"/>
          <w:i/>
          <w:color w:val="000000"/>
        </w:rPr>
      </w:pPr>
    </w:p>
    <w:p w:rsidR="00CF2BA6" w:rsidRPr="00FA1C8B" w:rsidRDefault="00CF2BA6" w:rsidP="00CF2BA6">
      <w:pPr>
        <w:spacing w:before="120" w:after="0" w:line="240" w:lineRule="auto"/>
        <w:jc w:val="center"/>
        <w:rPr>
          <w:rFonts w:ascii="Verdana" w:hAnsi="Verdana" w:cs="Times New Roman"/>
          <w:b/>
          <w:i/>
          <w:color w:val="000000"/>
        </w:rPr>
      </w:pPr>
      <w:r w:rsidRPr="00FA1C8B">
        <w:rPr>
          <w:rFonts w:ascii="Verdana" w:hAnsi="Verdana" w:cs="Times New Roman"/>
          <w:b/>
          <w:i/>
          <w:color w:val="000000"/>
        </w:rPr>
        <w:t>EL CONSEJO REGIONAL DE EXPERTOS DE GOBIERNO DE AMÉRICA LATINA Y EL CARIBE SOBRE CONSUMO Y PRODUCCIÓN SOSTENIBLES, EN SU SEXTA REUNIÓN, RECOMIENDA AL FORO DE MINISTROS DE AMBIENTE LA CONSIDERACION DE LOS SIGUIENTES LINEAMIENTOS:</w:t>
      </w:r>
    </w:p>
    <w:p w:rsidR="00CF2BA6" w:rsidRPr="00FA1C8B" w:rsidRDefault="00CF2BA6" w:rsidP="00CF2BA6">
      <w:pPr>
        <w:pStyle w:val="Prrafodelista"/>
        <w:numPr>
          <w:ilvl w:val="0"/>
          <w:numId w:val="6"/>
        </w:numPr>
        <w:spacing w:before="120" w:after="0" w:line="240" w:lineRule="auto"/>
        <w:contextualSpacing w:val="0"/>
        <w:jc w:val="both"/>
        <w:rPr>
          <w:rFonts w:ascii="Verdana" w:hAnsi="Verdana" w:cs="Times New Roman"/>
        </w:rPr>
      </w:pPr>
      <w:r w:rsidRPr="00FA1C8B">
        <w:rPr>
          <w:rFonts w:ascii="Verdana" w:hAnsi="Verdana" w:cs="Times New Roman"/>
        </w:rPr>
        <w:t>Apoyar la adopción del Marco de Programas a 10 años sobre el Consumo y la Producción Sostenibles durante la Conferencia de las Naciones Unidas sobre el Desarrollo Sostenible (Rio+20).</w:t>
      </w:r>
    </w:p>
    <w:p w:rsidR="00CF2BA6" w:rsidRPr="00FA1C8B" w:rsidRDefault="00CF2BA6" w:rsidP="00CF2BA6">
      <w:pPr>
        <w:pStyle w:val="Prrafodelista"/>
        <w:numPr>
          <w:ilvl w:val="0"/>
          <w:numId w:val="6"/>
        </w:numPr>
        <w:spacing w:before="120" w:after="0" w:line="240" w:lineRule="auto"/>
        <w:contextualSpacing w:val="0"/>
        <w:jc w:val="both"/>
        <w:rPr>
          <w:rFonts w:ascii="Verdana" w:hAnsi="Verdana" w:cs="Times New Roman"/>
        </w:rPr>
      </w:pPr>
      <w:r w:rsidRPr="00FA1C8B">
        <w:rPr>
          <w:rFonts w:ascii="Verdana" w:hAnsi="Verdana" w:cs="Times New Roman"/>
        </w:rPr>
        <w:t>Reafirmar las cuatro prioridades, comunes a los países de la región, reconociendo los importantes avances conseguidos en la implementación de actividades en cada una de ellas y, al mismo tiempo, evidenciando la necesidad de mayor apoyo para implementar, replicar y diseminar las experiencias exitosas a nivel regional y nacional.</w:t>
      </w:r>
    </w:p>
    <w:p w:rsidR="00CF2BA6" w:rsidRPr="00FA1C8B" w:rsidRDefault="00CF2BA6" w:rsidP="00CF2BA6">
      <w:pPr>
        <w:pStyle w:val="Prrafodelista"/>
        <w:numPr>
          <w:ilvl w:val="0"/>
          <w:numId w:val="6"/>
        </w:numPr>
        <w:spacing w:before="120" w:after="0" w:line="240" w:lineRule="auto"/>
        <w:contextualSpacing w:val="0"/>
        <w:jc w:val="both"/>
        <w:rPr>
          <w:rFonts w:ascii="Verdana" w:hAnsi="Verdana" w:cs="Times New Roman"/>
        </w:rPr>
      </w:pPr>
      <w:r w:rsidRPr="00FA1C8B">
        <w:rPr>
          <w:rFonts w:ascii="Verdana" w:hAnsi="Verdana" w:cs="Times New Roman"/>
        </w:rPr>
        <w:t>Promover la incorporación de los objetivos de CPS en el diseño y en la implementación de las políticas de Estado.</w:t>
      </w:r>
    </w:p>
    <w:p w:rsidR="00CF2BA6" w:rsidRPr="00FA1C8B" w:rsidRDefault="00CF2BA6" w:rsidP="00CF2BA6">
      <w:pPr>
        <w:pStyle w:val="Prrafodelista"/>
        <w:numPr>
          <w:ilvl w:val="0"/>
          <w:numId w:val="6"/>
        </w:numPr>
        <w:spacing w:before="120" w:after="0" w:line="240" w:lineRule="auto"/>
        <w:contextualSpacing w:val="0"/>
        <w:jc w:val="both"/>
        <w:rPr>
          <w:rFonts w:ascii="Verdana" w:hAnsi="Verdana" w:cs="Times New Roman"/>
        </w:rPr>
      </w:pPr>
      <w:r w:rsidRPr="00FA1C8B">
        <w:rPr>
          <w:rFonts w:ascii="Verdana" w:hAnsi="Verdana" w:cs="Times New Roman"/>
        </w:rPr>
        <w:t>Incorporar en los planes de desarrollo nacionales acciones que promuevan y fortalezcan el CPS.</w:t>
      </w:r>
    </w:p>
    <w:p w:rsidR="00CF2BA6" w:rsidRPr="00FA1C8B" w:rsidRDefault="00CF2BA6" w:rsidP="00CF2BA6">
      <w:pPr>
        <w:pStyle w:val="Prrafodelista"/>
        <w:numPr>
          <w:ilvl w:val="0"/>
          <w:numId w:val="6"/>
        </w:numPr>
        <w:spacing w:before="120" w:after="0" w:line="240" w:lineRule="auto"/>
        <w:contextualSpacing w:val="0"/>
        <w:jc w:val="both"/>
        <w:rPr>
          <w:rFonts w:ascii="Verdana" w:hAnsi="Verdana" w:cs="Times New Roman"/>
        </w:rPr>
      </w:pPr>
      <w:r w:rsidRPr="00FA1C8B">
        <w:rPr>
          <w:rFonts w:ascii="Verdana" w:hAnsi="Verdana" w:cs="Times New Roman"/>
        </w:rPr>
        <w:t>Instar la participación inclusiva de los distintos sectores de la sociedad en la formulación, el desarrollo de capacidades y la implementación de políticas, planes de acción o estrategias de CPS e impulsar estrategias de CPS en todos los sectores del desarrollo, en respuesta a las prioridades específicas de cada país de la región.</w:t>
      </w:r>
    </w:p>
    <w:p w:rsidR="00CF2BA6" w:rsidRPr="00FA1C8B" w:rsidRDefault="00CF2BA6" w:rsidP="00CF2BA6">
      <w:pPr>
        <w:pStyle w:val="Prrafodelista"/>
        <w:numPr>
          <w:ilvl w:val="0"/>
          <w:numId w:val="6"/>
        </w:numPr>
        <w:spacing w:before="120" w:after="0" w:line="240" w:lineRule="auto"/>
        <w:contextualSpacing w:val="0"/>
        <w:jc w:val="both"/>
        <w:rPr>
          <w:rFonts w:ascii="Verdana" w:hAnsi="Verdana" w:cs="Times New Roman"/>
        </w:rPr>
      </w:pPr>
      <w:r w:rsidRPr="00FA1C8B">
        <w:rPr>
          <w:rFonts w:ascii="Verdana" w:hAnsi="Verdana" w:cs="Times New Roman"/>
        </w:rPr>
        <w:t>Garantizar la asignación de recursos nacionales, adicionales al financiamiento externo, para la implementación de CPS.</w:t>
      </w:r>
    </w:p>
    <w:p w:rsidR="00CF2BA6" w:rsidRPr="00FA1C8B" w:rsidRDefault="00CF2BA6" w:rsidP="00CF2BA6">
      <w:pPr>
        <w:pStyle w:val="Prrafodelista"/>
        <w:numPr>
          <w:ilvl w:val="0"/>
          <w:numId w:val="6"/>
        </w:numPr>
        <w:spacing w:before="120" w:after="0" w:line="240" w:lineRule="auto"/>
        <w:contextualSpacing w:val="0"/>
        <w:jc w:val="both"/>
        <w:rPr>
          <w:rFonts w:ascii="Verdana" w:hAnsi="Verdana" w:cs="Times New Roman"/>
        </w:rPr>
      </w:pPr>
      <w:r w:rsidRPr="00FA1C8B">
        <w:rPr>
          <w:rFonts w:ascii="Verdana" w:hAnsi="Verdana" w:cs="Times New Roman"/>
        </w:rPr>
        <w:t>Internalizar los costos y los beneficios ambientales y sociales en la definición de las políticas públicas.</w:t>
      </w:r>
    </w:p>
    <w:p w:rsidR="00CF2BA6" w:rsidRPr="00FA1C8B" w:rsidRDefault="00CF2BA6" w:rsidP="00CF2BA6">
      <w:pPr>
        <w:pStyle w:val="Prrafodelista"/>
        <w:numPr>
          <w:ilvl w:val="0"/>
          <w:numId w:val="6"/>
        </w:numPr>
        <w:spacing w:before="120" w:after="0" w:line="240" w:lineRule="auto"/>
        <w:contextualSpacing w:val="0"/>
        <w:jc w:val="both"/>
        <w:rPr>
          <w:rFonts w:ascii="Verdana" w:hAnsi="Verdana" w:cs="Times New Roman"/>
        </w:rPr>
      </w:pPr>
      <w:r w:rsidRPr="00FA1C8B">
        <w:rPr>
          <w:rFonts w:ascii="Verdana" w:hAnsi="Verdana" w:cs="Times New Roman"/>
        </w:rPr>
        <w:lastRenderedPageBreak/>
        <w:t>Aprovechar las capacidades y potencialidades locales y nacionales para generar sinergias regionales con el fin de alcanzar mayores oportunidades de oferta y demanda de bienes y servicios sostenibles que contribuyan a la promoción de patrones de CPS.</w:t>
      </w:r>
    </w:p>
    <w:p w:rsidR="00CF2BA6" w:rsidRPr="00FA1C8B" w:rsidRDefault="00CF2BA6" w:rsidP="00CF2BA6">
      <w:pPr>
        <w:pStyle w:val="Prrafodelista"/>
        <w:numPr>
          <w:ilvl w:val="0"/>
          <w:numId w:val="6"/>
        </w:numPr>
        <w:spacing w:before="120" w:after="0" w:line="240" w:lineRule="auto"/>
        <w:contextualSpacing w:val="0"/>
        <w:jc w:val="both"/>
        <w:rPr>
          <w:rFonts w:ascii="Verdana" w:hAnsi="Verdana" w:cs="Times New Roman"/>
        </w:rPr>
      </w:pPr>
      <w:r w:rsidRPr="00FA1C8B">
        <w:rPr>
          <w:rFonts w:ascii="Verdana" w:hAnsi="Verdana" w:cs="Times New Roman"/>
        </w:rPr>
        <w:t>Promover el enfoque de ciclo de vida como instrumento para el levantamiento de criterios de sostenibilidad y la transparencia en la información sobre características y atributos de sostenibilidad.</w:t>
      </w:r>
    </w:p>
    <w:p w:rsidR="00CF2BA6" w:rsidRPr="00FA1C8B" w:rsidRDefault="00CF2BA6" w:rsidP="00CF2BA6">
      <w:pPr>
        <w:pStyle w:val="Prrafodelista"/>
        <w:numPr>
          <w:ilvl w:val="0"/>
          <w:numId w:val="6"/>
        </w:numPr>
        <w:spacing w:before="120" w:after="0" w:line="240" w:lineRule="auto"/>
        <w:contextualSpacing w:val="0"/>
        <w:jc w:val="both"/>
        <w:rPr>
          <w:rFonts w:ascii="Verdana" w:hAnsi="Verdana" w:cs="Times New Roman"/>
        </w:rPr>
      </w:pPr>
      <w:r w:rsidRPr="00FA1C8B">
        <w:rPr>
          <w:rFonts w:ascii="Verdana" w:hAnsi="Verdana" w:cs="Times New Roman"/>
        </w:rPr>
        <w:t>Dar apoyo para acelerar la investigación, innovación y desarrollo tecnológico, orientados a la eficiencia en el uso de recursos.</w:t>
      </w:r>
    </w:p>
    <w:p w:rsidR="00CF2BA6" w:rsidRPr="00FA1C8B" w:rsidRDefault="00CF2BA6" w:rsidP="00CF2BA6">
      <w:pPr>
        <w:pStyle w:val="Prrafodelista"/>
        <w:numPr>
          <w:ilvl w:val="0"/>
          <w:numId w:val="6"/>
        </w:numPr>
        <w:spacing w:before="120" w:after="0" w:line="240" w:lineRule="auto"/>
        <w:contextualSpacing w:val="0"/>
        <w:jc w:val="both"/>
        <w:rPr>
          <w:rFonts w:ascii="Verdana" w:hAnsi="Verdana" w:cs="Times New Roman"/>
        </w:rPr>
      </w:pPr>
      <w:r w:rsidRPr="00FA1C8B">
        <w:rPr>
          <w:rFonts w:ascii="Verdana" w:hAnsi="Verdana" w:cs="Times New Roman"/>
        </w:rPr>
        <w:t xml:space="preserve">Ratificar la composición del Comité Ejecutivo del Consejo para el periodo 2011 – 2013 como se indica a continuación: </w:t>
      </w:r>
    </w:p>
    <w:p w:rsidR="00CF2BA6" w:rsidRPr="00FA1C8B" w:rsidRDefault="00CF2BA6" w:rsidP="00CF2BA6">
      <w:pPr>
        <w:pStyle w:val="Prrafodelista"/>
        <w:numPr>
          <w:ilvl w:val="0"/>
          <w:numId w:val="1"/>
        </w:numPr>
        <w:spacing w:before="120" w:after="0" w:line="240" w:lineRule="auto"/>
        <w:contextualSpacing w:val="0"/>
        <w:rPr>
          <w:rFonts w:ascii="Verdana" w:hAnsi="Verdana" w:cs="Times New Roman"/>
        </w:rPr>
      </w:pPr>
      <w:r w:rsidRPr="00FA1C8B">
        <w:rPr>
          <w:rFonts w:ascii="Verdana" w:hAnsi="Verdana" w:cs="Times New Roman"/>
        </w:rPr>
        <w:t xml:space="preserve">Representante por </w:t>
      </w:r>
      <w:smartTag w:uri="urn:schemas-microsoft-com:office:smarttags" w:element="PersonName">
        <w:smartTagPr>
          <w:attr w:name="ProductID" w:val="la Sub-región Caribe"/>
        </w:smartTagPr>
        <w:r w:rsidRPr="00FA1C8B">
          <w:rPr>
            <w:rFonts w:ascii="Verdana" w:hAnsi="Verdana" w:cs="Times New Roman"/>
          </w:rPr>
          <w:t>la Sub-región Caribe</w:t>
        </w:r>
      </w:smartTag>
      <w:r w:rsidRPr="00FA1C8B">
        <w:rPr>
          <w:rFonts w:ascii="Verdana" w:hAnsi="Verdana" w:cs="Times New Roman"/>
        </w:rPr>
        <w:t xml:space="preserve">:  </w:t>
      </w:r>
    </w:p>
    <w:p w:rsidR="00CF2BA6" w:rsidRPr="00FA1C8B" w:rsidRDefault="00CF2BA6" w:rsidP="00CF2BA6">
      <w:pPr>
        <w:pStyle w:val="Prrafodelista"/>
        <w:numPr>
          <w:ilvl w:val="0"/>
          <w:numId w:val="2"/>
        </w:numPr>
        <w:spacing w:before="120" w:after="0" w:line="240" w:lineRule="auto"/>
        <w:contextualSpacing w:val="0"/>
        <w:rPr>
          <w:rFonts w:ascii="Verdana" w:hAnsi="Verdana" w:cs="Times New Roman"/>
        </w:rPr>
      </w:pPr>
      <w:r w:rsidRPr="00FA1C8B">
        <w:rPr>
          <w:rFonts w:ascii="Verdana" w:hAnsi="Verdana" w:cs="Times New Roman"/>
        </w:rPr>
        <w:t>Titular: St. Lucia</w:t>
      </w:r>
    </w:p>
    <w:p w:rsidR="00CF2BA6" w:rsidRPr="00FA1C8B" w:rsidRDefault="00CF2BA6" w:rsidP="00CF2BA6">
      <w:pPr>
        <w:pStyle w:val="Prrafodelista"/>
        <w:numPr>
          <w:ilvl w:val="0"/>
          <w:numId w:val="2"/>
        </w:numPr>
        <w:spacing w:before="120" w:after="0" w:line="240" w:lineRule="auto"/>
        <w:contextualSpacing w:val="0"/>
        <w:rPr>
          <w:rFonts w:ascii="Verdana" w:hAnsi="Verdana" w:cs="Times New Roman"/>
        </w:rPr>
      </w:pPr>
      <w:r w:rsidRPr="00FA1C8B">
        <w:rPr>
          <w:rFonts w:ascii="Verdana" w:hAnsi="Verdana" w:cs="Times New Roman"/>
        </w:rPr>
        <w:t>Alterno: Jamaica</w:t>
      </w:r>
    </w:p>
    <w:p w:rsidR="00CF2BA6" w:rsidRPr="00FA1C8B" w:rsidRDefault="00CF2BA6" w:rsidP="00CF2BA6">
      <w:pPr>
        <w:pStyle w:val="Prrafodelista"/>
        <w:numPr>
          <w:ilvl w:val="0"/>
          <w:numId w:val="1"/>
        </w:numPr>
        <w:spacing w:before="120" w:after="0" w:line="240" w:lineRule="auto"/>
        <w:contextualSpacing w:val="0"/>
        <w:rPr>
          <w:rFonts w:ascii="Verdana" w:hAnsi="Verdana" w:cs="Times New Roman"/>
        </w:rPr>
      </w:pPr>
      <w:r w:rsidRPr="00FA1C8B">
        <w:rPr>
          <w:rFonts w:ascii="Verdana" w:hAnsi="Verdana" w:cs="Times New Roman"/>
        </w:rPr>
        <w:t xml:space="preserve">Representante por Sub-región Mesoamérica:  </w:t>
      </w:r>
    </w:p>
    <w:p w:rsidR="00CF2BA6" w:rsidRPr="00FA1C8B" w:rsidRDefault="00CF2BA6" w:rsidP="00CF2BA6">
      <w:pPr>
        <w:pStyle w:val="Prrafodelista"/>
        <w:numPr>
          <w:ilvl w:val="0"/>
          <w:numId w:val="3"/>
        </w:numPr>
        <w:spacing w:before="120" w:after="0" w:line="240" w:lineRule="auto"/>
        <w:contextualSpacing w:val="0"/>
        <w:rPr>
          <w:rFonts w:ascii="Verdana" w:hAnsi="Verdana" w:cs="Times New Roman"/>
        </w:rPr>
      </w:pPr>
      <w:r w:rsidRPr="00FA1C8B">
        <w:rPr>
          <w:rFonts w:ascii="Verdana" w:hAnsi="Verdana" w:cs="Times New Roman"/>
        </w:rPr>
        <w:t>Titular: Costa Rica</w:t>
      </w:r>
    </w:p>
    <w:p w:rsidR="00CF2BA6" w:rsidRPr="00FA1C8B" w:rsidRDefault="00CF2BA6" w:rsidP="00CF2BA6">
      <w:pPr>
        <w:pStyle w:val="Prrafodelista"/>
        <w:numPr>
          <w:ilvl w:val="0"/>
          <w:numId w:val="3"/>
        </w:numPr>
        <w:spacing w:before="120" w:after="0" w:line="240" w:lineRule="auto"/>
        <w:contextualSpacing w:val="0"/>
        <w:rPr>
          <w:rFonts w:ascii="Verdana" w:hAnsi="Verdana" w:cs="Times New Roman"/>
        </w:rPr>
      </w:pPr>
      <w:r w:rsidRPr="00FA1C8B">
        <w:rPr>
          <w:rFonts w:ascii="Verdana" w:hAnsi="Verdana" w:cs="Times New Roman"/>
        </w:rPr>
        <w:t>Alterno: Cuba</w:t>
      </w:r>
    </w:p>
    <w:p w:rsidR="00CF2BA6" w:rsidRPr="00FA1C8B" w:rsidRDefault="00CF2BA6" w:rsidP="00CF2BA6">
      <w:pPr>
        <w:pStyle w:val="Prrafodelista"/>
        <w:numPr>
          <w:ilvl w:val="0"/>
          <w:numId w:val="1"/>
        </w:numPr>
        <w:spacing w:before="120" w:after="0" w:line="240" w:lineRule="auto"/>
        <w:contextualSpacing w:val="0"/>
        <w:rPr>
          <w:rFonts w:ascii="Verdana" w:hAnsi="Verdana" w:cs="Times New Roman"/>
        </w:rPr>
      </w:pPr>
      <w:r w:rsidRPr="00FA1C8B">
        <w:rPr>
          <w:rFonts w:ascii="Verdana" w:hAnsi="Verdana" w:cs="Times New Roman"/>
        </w:rPr>
        <w:t>Representante por Sub-región Andina</w:t>
      </w:r>
      <w:r w:rsidRPr="00FA1C8B">
        <w:rPr>
          <w:rStyle w:val="Refdenotaalpie"/>
          <w:rFonts w:ascii="Verdana" w:hAnsi="Verdana" w:cs="Times New Roman"/>
        </w:rPr>
        <w:footnoteReference w:id="1"/>
      </w:r>
      <w:r w:rsidRPr="00FA1C8B">
        <w:rPr>
          <w:rFonts w:ascii="Verdana" w:hAnsi="Verdana" w:cs="Times New Roman"/>
        </w:rPr>
        <w:t xml:space="preserve">:  </w:t>
      </w:r>
    </w:p>
    <w:p w:rsidR="00CF2BA6" w:rsidRPr="00FA1C8B" w:rsidRDefault="00CF2BA6" w:rsidP="00CF2BA6">
      <w:pPr>
        <w:pStyle w:val="Prrafodelista"/>
        <w:numPr>
          <w:ilvl w:val="0"/>
          <w:numId w:val="4"/>
        </w:numPr>
        <w:spacing w:before="120" w:after="0" w:line="240" w:lineRule="auto"/>
        <w:contextualSpacing w:val="0"/>
        <w:rPr>
          <w:rFonts w:ascii="Verdana" w:hAnsi="Verdana" w:cs="Times New Roman"/>
        </w:rPr>
      </w:pPr>
      <w:r w:rsidRPr="00FA1C8B">
        <w:rPr>
          <w:rFonts w:ascii="Verdana" w:hAnsi="Verdana" w:cs="Times New Roman"/>
        </w:rPr>
        <w:t>Titular: Ecuador</w:t>
      </w:r>
    </w:p>
    <w:p w:rsidR="00CF2BA6" w:rsidRPr="00FA1C8B" w:rsidRDefault="00CF2BA6" w:rsidP="00CF2BA6">
      <w:pPr>
        <w:pStyle w:val="Prrafodelista"/>
        <w:numPr>
          <w:ilvl w:val="0"/>
          <w:numId w:val="4"/>
        </w:numPr>
        <w:spacing w:before="120" w:after="0" w:line="240" w:lineRule="auto"/>
        <w:contextualSpacing w:val="0"/>
        <w:rPr>
          <w:rFonts w:ascii="Verdana" w:hAnsi="Verdana" w:cs="Times New Roman"/>
        </w:rPr>
      </w:pPr>
      <w:r w:rsidRPr="00FA1C8B">
        <w:rPr>
          <w:rFonts w:ascii="Verdana" w:hAnsi="Verdana" w:cs="Times New Roman"/>
        </w:rPr>
        <w:t>Alterno: Colombia</w:t>
      </w:r>
    </w:p>
    <w:p w:rsidR="00CF2BA6" w:rsidRPr="00FA1C8B" w:rsidRDefault="00CF2BA6" w:rsidP="00CF2BA6">
      <w:pPr>
        <w:pStyle w:val="Prrafodelista"/>
        <w:numPr>
          <w:ilvl w:val="0"/>
          <w:numId w:val="1"/>
        </w:numPr>
        <w:spacing w:before="120" w:after="0" w:line="240" w:lineRule="auto"/>
        <w:contextualSpacing w:val="0"/>
        <w:rPr>
          <w:rFonts w:ascii="Verdana" w:hAnsi="Verdana" w:cs="Times New Roman"/>
        </w:rPr>
      </w:pPr>
      <w:r w:rsidRPr="00FA1C8B">
        <w:rPr>
          <w:rFonts w:ascii="Verdana" w:hAnsi="Verdana" w:cs="Times New Roman"/>
        </w:rPr>
        <w:t xml:space="preserve">Representante por Sub-región Cono Sur:  </w:t>
      </w:r>
    </w:p>
    <w:p w:rsidR="00CF2BA6" w:rsidRPr="00FA1C8B" w:rsidRDefault="00CF2BA6" w:rsidP="00CF2BA6">
      <w:pPr>
        <w:pStyle w:val="Prrafodelista"/>
        <w:numPr>
          <w:ilvl w:val="0"/>
          <w:numId w:val="5"/>
        </w:numPr>
        <w:spacing w:before="120" w:after="0" w:line="240" w:lineRule="auto"/>
        <w:contextualSpacing w:val="0"/>
        <w:rPr>
          <w:rFonts w:ascii="Verdana" w:hAnsi="Verdana" w:cs="Times New Roman"/>
        </w:rPr>
      </w:pPr>
      <w:r w:rsidRPr="00FA1C8B">
        <w:rPr>
          <w:rFonts w:ascii="Verdana" w:hAnsi="Verdana" w:cs="Times New Roman"/>
        </w:rPr>
        <w:t>Titular: Argentina</w:t>
      </w:r>
    </w:p>
    <w:p w:rsidR="00CF2BA6" w:rsidRPr="00FA1C8B" w:rsidRDefault="00CF2BA6" w:rsidP="00CF2BA6">
      <w:pPr>
        <w:pStyle w:val="Prrafodelista"/>
        <w:numPr>
          <w:ilvl w:val="0"/>
          <w:numId w:val="5"/>
        </w:numPr>
        <w:spacing w:before="120" w:after="0" w:line="240" w:lineRule="auto"/>
        <w:contextualSpacing w:val="0"/>
        <w:rPr>
          <w:rFonts w:ascii="Verdana" w:hAnsi="Verdana" w:cs="Times New Roman"/>
        </w:rPr>
      </w:pPr>
      <w:r w:rsidRPr="00FA1C8B">
        <w:rPr>
          <w:rFonts w:ascii="Verdana" w:hAnsi="Verdana" w:cs="Times New Roman"/>
        </w:rPr>
        <w:t>Alterno: Chile</w:t>
      </w:r>
    </w:p>
    <w:p w:rsidR="00CF2BA6" w:rsidRPr="00FA1C8B" w:rsidRDefault="00CF2BA6" w:rsidP="00CF2BA6">
      <w:pPr>
        <w:spacing w:before="120" w:after="0" w:line="240" w:lineRule="auto"/>
        <w:jc w:val="center"/>
        <w:rPr>
          <w:rFonts w:ascii="Verdana" w:hAnsi="Verdana" w:cs="Times New Roman"/>
        </w:rPr>
      </w:pPr>
    </w:p>
    <w:p w:rsidR="00845A2C" w:rsidRPr="00C80ACF" w:rsidRDefault="00845A2C" w:rsidP="00845A2C">
      <w:pPr>
        <w:pStyle w:val="EndOfSection"/>
        <w:spacing w:before="120"/>
      </w:pPr>
      <w:r>
        <w:rPr>
          <w:bCs/>
          <w:sz w:val="22"/>
        </w:rPr>
        <w:t></w:t>
      </w:r>
      <w:r>
        <w:rPr>
          <w:bCs/>
          <w:sz w:val="22"/>
        </w:rPr>
        <w:t></w:t>
      </w:r>
      <w:r>
        <w:rPr>
          <w:bCs/>
          <w:sz w:val="22"/>
        </w:rPr>
        <w:t></w:t>
      </w:r>
      <w:r>
        <w:rPr>
          <w:bCs/>
          <w:sz w:val="22"/>
        </w:rPr>
        <w:t></w:t>
      </w:r>
      <w:r>
        <w:rPr>
          <w:bCs/>
          <w:sz w:val="22"/>
        </w:rPr>
        <w:t></w:t>
      </w:r>
      <w:bookmarkStart w:id="0" w:name="_Toc256615819"/>
      <w:bookmarkEnd w:id="0"/>
    </w:p>
    <w:p w:rsidR="00BD2190" w:rsidRDefault="00CC6BFE" w:rsidP="00845A2C">
      <w:pPr>
        <w:jc w:val="center"/>
      </w:pPr>
    </w:p>
    <w:sectPr w:rsidR="00BD2190" w:rsidSect="00FD79B5">
      <w:headerReference w:type="even" r:id="rId7"/>
      <w:headerReference w:type="default" r:id="rId8"/>
      <w:footerReference w:type="even" r:id="rId9"/>
      <w:footerReference w:type="default" r:id="rId10"/>
      <w:headerReference w:type="first" r:id="rId11"/>
      <w:pgSz w:w="12240" w:h="15840" w:code="1"/>
      <w:pgMar w:top="1418" w:right="1701"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BFE" w:rsidRDefault="00CC6BFE" w:rsidP="00CF2BA6">
      <w:pPr>
        <w:spacing w:after="0" w:line="240" w:lineRule="auto"/>
      </w:pPr>
      <w:r>
        <w:separator/>
      </w:r>
    </w:p>
  </w:endnote>
  <w:endnote w:type="continuationSeparator" w:id="0">
    <w:p w:rsidR="00CC6BFE" w:rsidRDefault="00CC6BFE" w:rsidP="00CF2B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407145"/>
      <w:docPartObj>
        <w:docPartGallery w:val="Page Numbers (Bottom of Page)"/>
        <w:docPartUnique/>
      </w:docPartObj>
    </w:sdtPr>
    <w:sdtContent>
      <w:p w:rsidR="00FD79B5" w:rsidRDefault="00FF748A">
        <w:pPr>
          <w:pStyle w:val="Piedepgina"/>
          <w:jc w:val="right"/>
        </w:pPr>
        <w:r>
          <w:fldChar w:fldCharType="begin"/>
        </w:r>
        <w:r w:rsidR="00274607">
          <w:instrText xml:space="preserve"> PAGE   \* MERGEFORMAT </w:instrText>
        </w:r>
        <w:r>
          <w:fldChar w:fldCharType="separate"/>
        </w:r>
        <w:r w:rsidR="00274607">
          <w:rPr>
            <w:noProof/>
          </w:rPr>
          <w:t>14</w:t>
        </w:r>
        <w:r>
          <w:fldChar w:fldCharType="end"/>
        </w:r>
      </w:p>
    </w:sdtContent>
  </w:sdt>
  <w:p w:rsidR="00FD79B5" w:rsidRDefault="00CC6BF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407140"/>
      <w:docPartObj>
        <w:docPartGallery w:val="Page Numbers (Bottom of Page)"/>
        <w:docPartUnique/>
      </w:docPartObj>
    </w:sdtPr>
    <w:sdtContent>
      <w:p w:rsidR="00FD79B5" w:rsidRDefault="00FF748A">
        <w:pPr>
          <w:pStyle w:val="Piedepgina"/>
          <w:jc w:val="right"/>
        </w:pPr>
        <w:r>
          <w:fldChar w:fldCharType="begin"/>
        </w:r>
        <w:r w:rsidR="00274607">
          <w:instrText xml:space="preserve"> PAGE   \* MERGEFORMAT </w:instrText>
        </w:r>
        <w:r>
          <w:fldChar w:fldCharType="separate"/>
        </w:r>
        <w:r w:rsidR="00845A2C">
          <w:rPr>
            <w:noProof/>
          </w:rPr>
          <w:t>4</w:t>
        </w:r>
        <w:r>
          <w:fldChar w:fldCharType="end"/>
        </w:r>
      </w:p>
    </w:sdtContent>
  </w:sdt>
  <w:p w:rsidR="00113D87" w:rsidRDefault="00CC6BF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BFE" w:rsidRDefault="00CC6BFE" w:rsidP="00CF2BA6">
      <w:pPr>
        <w:spacing w:after="0" w:line="240" w:lineRule="auto"/>
      </w:pPr>
      <w:r>
        <w:separator/>
      </w:r>
    </w:p>
  </w:footnote>
  <w:footnote w:type="continuationSeparator" w:id="0">
    <w:p w:rsidR="00CC6BFE" w:rsidRDefault="00CC6BFE" w:rsidP="00CF2BA6">
      <w:pPr>
        <w:spacing w:after="0" w:line="240" w:lineRule="auto"/>
      </w:pPr>
      <w:r>
        <w:continuationSeparator/>
      </w:r>
    </w:p>
  </w:footnote>
  <w:footnote w:id="1">
    <w:p w:rsidR="00CF2BA6" w:rsidRPr="00B75BF7" w:rsidRDefault="00CF2BA6" w:rsidP="00CF2BA6">
      <w:pPr>
        <w:pStyle w:val="Textonotapie"/>
        <w:rPr>
          <w:rFonts w:ascii="Verdana" w:hAnsi="Verdana" w:cs="Arial"/>
          <w:sz w:val="16"/>
          <w:szCs w:val="16"/>
        </w:rPr>
      </w:pPr>
      <w:r w:rsidRPr="00B75BF7">
        <w:rPr>
          <w:rStyle w:val="Refdenotaalpie"/>
          <w:rFonts w:ascii="Verdana" w:hAnsi="Verdana" w:cs="Arial"/>
          <w:sz w:val="16"/>
          <w:szCs w:val="16"/>
        </w:rPr>
        <w:footnoteRef/>
      </w:r>
      <w:r w:rsidRPr="00B75BF7">
        <w:rPr>
          <w:rFonts w:ascii="Verdana" w:hAnsi="Verdana" w:cs="Arial"/>
          <w:sz w:val="16"/>
          <w:szCs w:val="16"/>
        </w:rPr>
        <w:t xml:space="preserve"> Pendiente de confirmación hasta el 15 de enero de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D87" w:rsidRPr="00113D87" w:rsidRDefault="00274607" w:rsidP="00113D87">
    <w:pPr>
      <w:spacing w:after="0"/>
      <w:rPr>
        <w:rFonts w:ascii="Times New Roman" w:hAnsi="Times New Roman" w:cs="Times New Roman"/>
        <w:b/>
        <w:bCs/>
        <w:sz w:val="20"/>
        <w:szCs w:val="20"/>
        <w:lang w:val="en-US"/>
      </w:rPr>
    </w:pPr>
    <w:r w:rsidRPr="00113D87">
      <w:rPr>
        <w:rFonts w:ascii="Times New Roman" w:hAnsi="Times New Roman" w:cs="Times New Roman"/>
        <w:b/>
        <w:bCs/>
        <w:sz w:val="20"/>
        <w:szCs w:val="20"/>
        <w:lang w:val="en-US"/>
      </w:rPr>
      <w:t>UNEP/LAC-IGWG.XVIII/Ref.3</w:t>
    </w:r>
  </w:p>
  <w:p w:rsidR="00113D87" w:rsidRPr="00113D87" w:rsidRDefault="00CC6BFE">
    <w:pPr>
      <w:pStyle w:val="Encabezado"/>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D87" w:rsidRPr="00CF2BA6" w:rsidRDefault="00274607" w:rsidP="00113D87">
    <w:pPr>
      <w:spacing w:after="0"/>
      <w:jc w:val="right"/>
      <w:rPr>
        <w:rFonts w:ascii="Verdana" w:hAnsi="Verdana" w:cs="Times New Roman"/>
        <w:b/>
        <w:bCs/>
        <w:sz w:val="20"/>
        <w:szCs w:val="20"/>
        <w:lang w:val="en-US"/>
      </w:rPr>
    </w:pPr>
    <w:r w:rsidRPr="00CF2BA6">
      <w:rPr>
        <w:rFonts w:ascii="Verdana" w:hAnsi="Verdana" w:cs="Times New Roman"/>
        <w:b/>
        <w:bCs/>
        <w:sz w:val="20"/>
        <w:szCs w:val="20"/>
        <w:lang w:val="en-US"/>
      </w:rPr>
      <w:t>UNEP/LAC-IGWG.XVIII/</w:t>
    </w:r>
    <w:r w:rsidR="00CF2BA6" w:rsidRPr="00CF2BA6">
      <w:rPr>
        <w:rFonts w:ascii="Verdana" w:hAnsi="Verdana" w:cs="Times New Roman"/>
        <w:b/>
        <w:bCs/>
        <w:sz w:val="20"/>
        <w:szCs w:val="20"/>
        <w:lang w:val="en-US"/>
      </w:rPr>
      <w:t>6</w:t>
    </w:r>
  </w:p>
  <w:p w:rsidR="00113D87" w:rsidRPr="00113D87" w:rsidRDefault="00CC6BFE" w:rsidP="00113D87">
    <w:pPr>
      <w:pStyle w:val="Encabezado"/>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90" w:type="dxa"/>
      <w:tblInd w:w="-882" w:type="dxa"/>
      <w:tblLayout w:type="fixed"/>
      <w:tblLook w:val="0000"/>
    </w:tblPr>
    <w:tblGrid>
      <w:gridCol w:w="270"/>
      <w:gridCol w:w="2340"/>
      <w:gridCol w:w="4500"/>
      <w:gridCol w:w="3690"/>
      <w:gridCol w:w="90"/>
    </w:tblGrid>
    <w:tr w:rsidR="00460755" w:rsidRPr="00845A2C" w:rsidTr="003C5036">
      <w:trPr>
        <w:cantSplit/>
      </w:trPr>
      <w:tc>
        <w:tcPr>
          <w:tcW w:w="2610" w:type="dxa"/>
          <w:gridSpan w:val="2"/>
          <w:tcBorders>
            <w:bottom w:val="thinThickSmallGap" w:sz="24" w:space="0" w:color="auto"/>
          </w:tcBorders>
        </w:tcPr>
        <w:p w:rsidR="00460755" w:rsidRPr="00CF2BA6" w:rsidRDefault="00274607" w:rsidP="003C5036">
          <w:pPr>
            <w:pStyle w:val="Encabezado"/>
            <w:rPr>
              <w:rFonts w:ascii="Verdana" w:hAnsi="Verdana"/>
              <w:sz w:val="20"/>
              <w:szCs w:val="20"/>
            </w:rPr>
          </w:pPr>
          <w:r w:rsidRPr="00CF2BA6">
            <w:rPr>
              <w:rFonts w:ascii="Verdana" w:hAnsi="Verdana"/>
              <w:noProof/>
              <w:sz w:val="20"/>
              <w:szCs w:val="20"/>
              <w:lang w:val="es-PA" w:eastAsia="es-PA"/>
            </w:rPr>
            <w:drawing>
              <wp:inline distT="0" distB="0" distL="0" distR="0">
                <wp:extent cx="1200150" cy="695325"/>
                <wp:effectExtent l="19050" t="0" r="0" b="0"/>
                <wp:docPr id="7" name="Imagen 1" descr="C:\Documents and Settings\lmudarra\My Documents\reunion\logos_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lmudarra\My Documents\reunion\logos_ing.tif"/>
                        <pic:cNvPicPr>
                          <a:picLocks noChangeAspect="1" noChangeArrowheads="1"/>
                        </pic:cNvPicPr>
                      </pic:nvPicPr>
                      <pic:blipFill>
                        <a:blip r:embed="rId1"/>
                        <a:srcRect/>
                        <a:stretch>
                          <a:fillRect/>
                        </a:stretch>
                      </pic:blipFill>
                      <pic:spPr bwMode="auto">
                        <a:xfrm>
                          <a:off x="0" y="0"/>
                          <a:ext cx="1200150" cy="695325"/>
                        </a:xfrm>
                        <a:prstGeom prst="rect">
                          <a:avLst/>
                        </a:prstGeom>
                        <a:noFill/>
                        <a:ln w="9525">
                          <a:noFill/>
                          <a:miter lim="800000"/>
                          <a:headEnd/>
                          <a:tailEnd/>
                        </a:ln>
                      </pic:spPr>
                    </pic:pic>
                  </a:graphicData>
                </a:graphic>
              </wp:inline>
            </w:drawing>
          </w:r>
        </w:p>
      </w:tc>
      <w:tc>
        <w:tcPr>
          <w:tcW w:w="8280" w:type="dxa"/>
          <w:gridSpan w:val="3"/>
          <w:tcBorders>
            <w:bottom w:val="thinThickSmallGap" w:sz="24" w:space="0" w:color="auto"/>
          </w:tcBorders>
        </w:tcPr>
        <w:p w:rsidR="00460755" w:rsidRPr="00CF2BA6" w:rsidRDefault="00274607" w:rsidP="003C5036">
          <w:pPr>
            <w:pStyle w:val="Encabezado"/>
            <w:jc w:val="center"/>
            <w:rPr>
              <w:rFonts w:ascii="Verdana" w:hAnsi="Verdana"/>
              <w:b/>
              <w:sz w:val="20"/>
              <w:szCs w:val="20"/>
            </w:rPr>
          </w:pPr>
          <w:r w:rsidRPr="00CF2BA6">
            <w:rPr>
              <w:rFonts w:ascii="Verdana" w:hAnsi="Verdana"/>
              <w:b/>
              <w:sz w:val="20"/>
              <w:szCs w:val="20"/>
            </w:rPr>
            <w:t>Programa de las Naciones Unidas para el Medio Ambiente</w:t>
          </w:r>
          <w:r w:rsidRPr="00CF2BA6">
            <w:rPr>
              <w:rFonts w:ascii="Verdana" w:hAnsi="Verdana"/>
              <w:b/>
              <w:sz w:val="20"/>
              <w:szCs w:val="20"/>
            </w:rPr>
            <w:br/>
            <w:t>Oficina Regional para América Latina y el Caribe</w:t>
          </w:r>
        </w:p>
        <w:p w:rsidR="00460755" w:rsidRPr="00CF2BA6" w:rsidRDefault="00274607" w:rsidP="003C5036">
          <w:pPr>
            <w:pStyle w:val="Encabezado"/>
            <w:jc w:val="center"/>
            <w:rPr>
              <w:rFonts w:ascii="Verdana" w:hAnsi="Verdana"/>
              <w:sz w:val="20"/>
              <w:szCs w:val="20"/>
              <w:lang w:val="fr-FR"/>
            </w:rPr>
          </w:pPr>
          <w:r w:rsidRPr="00CF2BA6">
            <w:rPr>
              <w:rFonts w:ascii="Verdana" w:hAnsi="Verdana"/>
              <w:sz w:val="20"/>
              <w:szCs w:val="20"/>
              <w:lang w:val="fr-FR"/>
            </w:rPr>
            <w:t>UNITED NATIONS ENVIRONMENT PROGRAMME</w:t>
          </w:r>
          <w:r w:rsidRPr="00CF2BA6">
            <w:rPr>
              <w:rFonts w:ascii="Verdana" w:hAnsi="Verdana"/>
              <w:sz w:val="20"/>
              <w:szCs w:val="20"/>
              <w:lang w:val="fr-FR"/>
            </w:rPr>
            <w:br/>
            <w:t>PROGRAMME DES NATIONS UNIES POUR L’ENVIRONNEMENT</w:t>
          </w:r>
        </w:p>
      </w:tc>
    </w:tr>
    <w:tr w:rsidR="00460755" w:rsidRPr="00845A2C" w:rsidTr="003C5036">
      <w:trPr>
        <w:gridBefore w:val="1"/>
        <w:gridAfter w:val="1"/>
        <w:wBefore w:w="270" w:type="dxa"/>
        <w:wAfter w:w="90" w:type="dxa"/>
      </w:trPr>
      <w:tc>
        <w:tcPr>
          <w:tcW w:w="6840" w:type="dxa"/>
          <w:gridSpan w:val="2"/>
        </w:tcPr>
        <w:p w:rsidR="00460755" w:rsidRPr="00CF2BA6" w:rsidRDefault="00CC6BFE" w:rsidP="003C5036">
          <w:pPr>
            <w:spacing w:line="120" w:lineRule="exact"/>
            <w:rPr>
              <w:rFonts w:ascii="Verdana" w:hAnsi="Verdana"/>
              <w:b/>
              <w:sz w:val="20"/>
              <w:szCs w:val="20"/>
              <w:lang w:val="fr-FR"/>
            </w:rPr>
          </w:pPr>
        </w:p>
      </w:tc>
      <w:tc>
        <w:tcPr>
          <w:tcW w:w="3690" w:type="dxa"/>
        </w:tcPr>
        <w:p w:rsidR="00460755" w:rsidRPr="00CF2BA6" w:rsidRDefault="00CC6BFE" w:rsidP="003C5036">
          <w:pPr>
            <w:spacing w:line="120" w:lineRule="exact"/>
            <w:rPr>
              <w:rFonts w:ascii="Verdana" w:hAnsi="Verdana"/>
              <w:b/>
              <w:sz w:val="20"/>
              <w:szCs w:val="20"/>
              <w:lang w:val="fr-FR"/>
            </w:rPr>
          </w:pPr>
        </w:p>
      </w:tc>
    </w:tr>
    <w:tr w:rsidR="00460755" w:rsidRPr="00CF2BA6" w:rsidTr="003C5036">
      <w:trPr>
        <w:gridBefore w:val="1"/>
        <w:gridAfter w:val="1"/>
        <w:wBefore w:w="270" w:type="dxa"/>
        <w:wAfter w:w="90" w:type="dxa"/>
      </w:trPr>
      <w:tc>
        <w:tcPr>
          <w:tcW w:w="6840" w:type="dxa"/>
          <w:gridSpan w:val="2"/>
        </w:tcPr>
        <w:p w:rsidR="00460755" w:rsidRPr="00CF2BA6" w:rsidRDefault="00274607" w:rsidP="003C5036">
          <w:pPr>
            <w:rPr>
              <w:rFonts w:ascii="Verdana" w:hAnsi="Verdana" w:cs="Times New Roman"/>
              <w:b/>
              <w:sz w:val="20"/>
              <w:szCs w:val="20"/>
            </w:rPr>
          </w:pPr>
          <w:r w:rsidRPr="00CF2BA6">
            <w:rPr>
              <w:rFonts w:ascii="Verdana" w:hAnsi="Verdana" w:cs="Times New Roman"/>
              <w:b/>
              <w:sz w:val="20"/>
              <w:szCs w:val="20"/>
            </w:rPr>
            <w:t>XVIII Reunión del Foro de Ministros de Medio Ambiente</w:t>
          </w:r>
          <w:r w:rsidRPr="00CF2BA6">
            <w:rPr>
              <w:rFonts w:ascii="Verdana" w:hAnsi="Verdana" w:cs="Times New Roman"/>
              <w:b/>
              <w:sz w:val="20"/>
              <w:szCs w:val="20"/>
            </w:rPr>
            <w:br/>
            <w:t>de América Latina y el Caribe</w:t>
          </w:r>
        </w:p>
        <w:p w:rsidR="00460755" w:rsidRPr="00CF2BA6" w:rsidRDefault="00274607" w:rsidP="003C5036">
          <w:pPr>
            <w:rPr>
              <w:rFonts w:ascii="Verdana" w:hAnsi="Verdana" w:cs="Times New Roman"/>
              <w:b/>
              <w:sz w:val="20"/>
              <w:szCs w:val="20"/>
            </w:rPr>
          </w:pPr>
          <w:r w:rsidRPr="00CF2BA6">
            <w:rPr>
              <w:rFonts w:ascii="Verdana" w:hAnsi="Verdana" w:cs="Times New Roman"/>
              <w:b/>
              <w:sz w:val="20"/>
              <w:szCs w:val="20"/>
            </w:rPr>
            <w:t>Quito, Ecuador</w:t>
          </w:r>
          <w:r w:rsidRPr="00CF2BA6">
            <w:rPr>
              <w:rFonts w:ascii="Verdana" w:hAnsi="Verdana" w:cs="Times New Roman"/>
              <w:b/>
              <w:sz w:val="20"/>
              <w:szCs w:val="20"/>
            </w:rPr>
            <w:br/>
            <w:t>31 de enero al 3 de febrero de 2012</w:t>
          </w:r>
        </w:p>
      </w:tc>
      <w:tc>
        <w:tcPr>
          <w:tcW w:w="3690" w:type="dxa"/>
        </w:tcPr>
        <w:p w:rsidR="00460755" w:rsidRPr="00CF2BA6" w:rsidRDefault="00274607" w:rsidP="00845A2C">
          <w:pPr>
            <w:spacing w:after="0" w:line="240" w:lineRule="auto"/>
            <w:rPr>
              <w:rFonts w:ascii="Verdana" w:hAnsi="Verdana" w:cs="Times New Roman"/>
              <w:b/>
              <w:bCs/>
              <w:sz w:val="20"/>
              <w:szCs w:val="20"/>
            </w:rPr>
          </w:pPr>
          <w:r w:rsidRPr="00CF2BA6">
            <w:rPr>
              <w:rFonts w:ascii="Verdana" w:hAnsi="Verdana" w:cs="Times New Roman"/>
              <w:b/>
              <w:bCs/>
              <w:sz w:val="20"/>
              <w:szCs w:val="20"/>
            </w:rPr>
            <w:t>Distribución:</w:t>
          </w:r>
          <w:r w:rsidRPr="00CF2BA6">
            <w:rPr>
              <w:rFonts w:ascii="Verdana" w:hAnsi="Verdana" w:cs="Times New Roman"/>
              <w:b/>
              <w:bCs/>
              <w:sz w:val="20"/>
              <w:szCs w:val="20"/>
            </w:rPr>
            <w:br/>
          </w:r>
          <w:r w:rsidRPr="00CF2BA6">
            <w:rPr>
              <w:rFonts w:ascii="Verdana" w:hAnsi="Verdana" w:cs="Times New Roman"/>
              <w:bCs/>
              <w:sz w:val="20"/>
              <w:szCs w:val="20"/>
            </w:rPr>
            <w:t>Limitada</w:t>
          </w:r>
        </w:p>
        <w:p w:rsidR="00460755" w:rsidRPr="00CF2BA6" w:rsidRDefault="00274607" w:rsidP="00845A2C">
          <w:pPr>
            <w:spacing w:after="0" w:line="240" w:lineRule="auto"/>
            <w:rPr>
              <w:rFonts w:ascii="Verdana" w:hAnsi="Verdana" w:cs="Times New Roman"/>
              <w:b/>
              <w:bCs/>
              <w:sz w:val="20"/>
              <w:szCs w:val="20"/>
              <w:lang w:val="es-PA"/>
            </w:rPr>
          </w:pPr>
          <w:r w:rsidRPr="00CF2BA6">
            <w:rPr>
              <w:rFonts w:ascii="Verdana" w:hAnsi="Verdana" w:cs="Times New Roman"/>
              <w:b/>
              <w:bCs/>
              <w:sz w:val="20"/>
              <w:szCs w:val="20"/>
              <w:lang w:val="es-PA"/>
            </w:rPr>
            <w:t>UNEP/LAC-IGWG.XVIII/</w:t>
          </w:r>
          <w:r w:rsidR="00CF2BA6" w:rsidRPr="00CF2BA6">
            <w:rPr>
              <w:rFonts w:ascii="Verdana" w:hAnsi="Verdana" w:cs="Times New Roman"/>
              <w:b/>
              <w:bCs/>
              <w:sz w:val="20"/>
              <w:szCs w:val="20"/>
              <w:lang w:val="es-PA"/>
            </w:rPr>
            <w:t>6</w:t>
          </w:r>
        </w:p>
        <w:p w:rsidR="00460755" w:rsidRPr="00CF2BA6" w:rsidRDefault="00274607" w:rsidP="00845A2C">
          <w:pPr>
            <w:spacing w:after="0" w:line="240" w:lineRule="auto"/>
            <w:rPr>
              <w:rFonts w:ascii="Verdana" w:hAnsi="Verdana" w:cs="Times New Roman"/>
              <w:sz w:val="20"/>
              <w:szCs w:val="20"/>
            </w:rPr>
          </w:pPr>
          <w:r w:rsidRPr="00CF2BA6">
            <w:rPr>
              <w:rFonts w:ascii="Verdana" w:hAnsi="Verdana" w:cs="Times New Roman"/>
              <w:sz w:val="20"/>
              <w:szCs w:val="20"/>
            </w:rPr>
            <w:t>Viernes 2 de diciembre de 2011</w:t>
          </w:r>
          <w:r w:rsidRPr="00CF2BA6">
            <w:rPr>
              <w:rFonts w:ascii="Verdana" w:hAnsi="Verdana" w:cs="Times New Roman"/>
              <w:sz w:val="20"/>
              <w:szCs w:val="20"/>
            </w:rPr>
            <w:br/>
          </w:r>
          <w:r w:rsidRPr="00CF2BA6">
            <w:rPr>
              <w:rFonts w:ascii="Verdana" w:hAnsi="Verdana" w:cs="Times New Roman"/>
              <w:b/>
              <w:bCs/>
              <w:sz w:val="20"/>
              <w:szCs w:val="20"/>
            </w:rPr>
            <w:t>Original:</w:t>
          </w:r>
          <w:r w:rsidRPr="00CF2BA6">
            <w:rPr>
              <w:rFonts w:ascii="Verdana" w:hAnsi="Verdana" w:cs="Times New Roman"/>
              <w:sz w:val="20"/>
              <w:szCs w:val="20"/>
            </w:rPr>
            <w:t xml:space="preserve"> Español</w:t>
          </w:r>
        </w:p>
      </w:tc>
    </w:tr>
  </w:tbl>
  <w:p w:rsidR="00460755" w:rsidRPr="00CF2BA6" w:rsidRDefault="00274607" w:rsidP="00CF2BA6">
    <w:pPr>
      <w:pStyle w:val="Encabezado"/>
      <w:numPr>
        <w:ilvl w:val="0"/>
        <w:numId w:val="7"/>
      </w:numPr>
      <w:rPr>
        <w:rFonts w:ascii="Verdana" w:hAnsi="Verdana" w:cs="Times New Roman"/>
        <w:sz w:val="20"/>
        <w:szCs w:val="20"/>
        <w:lang w:val="es-PA"/>
      </w:rPr>
    </w:pPr>
    <w:r w:rsidRPr="00CF2BA6">
      <w:rPr>
        <w:rFonts w:ascii="Verdana" w:hAnsi="Verdana" w:cs="Times New Roman"/>
        <w:sz w:val="20"/>
        <w:szCs w:val="20"/>
        <w:lang w:val="es-PA"/>
      </w:rPr>
      <w:t>REUNIÓN PREPARATORIA DE EXPERTOS</w:t>
    </w:r>
  </w:p>
  <w:p w:rsidR="00460755" w:rsidRPr="00CF2BA6" w:rsidRDefault="00274607" w:rsidP="00460755">
    <w:pPr>
      <w:pStyle w:val="Encabezado"/>
      <w:rPr>
        <w:rFonts w:ascii="Verdana" w:hAnsi="Verdana" w:cs="Times New Roman"/>
        <w:sz w:val="20"/>
        <w:szCs w:val="20"/>
        <w:lang w:val="es-PA"/>
      </w:rPr>
    </w:pPr>
    <w:r w:rsidRPr="00CF2BA6">
      <w:rPr>
        <w:rFonts w:ascii="Verdana" w:hAnsi="Verdana" w:cs="Times New Roman"/>
        <w:sz w:val="20"/>
        <w:szCs w:val="20"/>
        <w:lang w:val="es-PA"/>
      </w:rPr>
      <w:t>31 de enero al 1 de febrero 2012</w:t>
    </w:r>
  </w:p>
  <w:p w:rsidR="00460755" w:rsidRPr="00460755" w:rsidRDefault="00CC6BFE">
    <w:pPr>
      <w:pStyle w:val="Encabezado"/>
      <w:rPr>
        <w:lang w:val="es-P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D5A9C"/>
    <w:multiLevelType w:val="hybridMultilevel"/>
    <w:tmpl w:val="CAD280CC"/>
    <w:lvl w:ilvl="0" w:tplc="2E6668CC">
      <w:start w:val="1"/>
      <w:numFmt w:val="lowerRoman"/>
      <w:lvlText w:val="%1."/>
      <w:lvlJc w:val="left"/>
      <w:pPr>
        <w:ind w:left="1800" w:hanging="720"/>
      </w:pPr>
      <w:rPr>
        <w:rFonts w:cs="Times New Roman" w:hint="default"/>
      </w:rPr>
    </w:lvl>
    <w:lvl w:ilvl="1" w:tplc="180A0019" w:tentative="1">
      <w:start w:val="1"/>
      <w:numFmt w:val="lowerLetter"/>
      <w:lvlText w:val="%2."/>
      <w:lvlJc w:val="left"/>
      <w:pPr>
        <w:ind w:left="2160" w:hanging="360"/>
      </w:pPr>
      <w:rPr>
        <w:rFonts w:cs="Times New Roman"/>
      </w:rPr>
    </w:lvl>
    <w:lvl w:ilvl="2" w:tplc="180A001B" w:tentative="1">
      <w:start w:val="1"/>
      <w:numFmt w:val="lowerRoman"/>
      <w:lvlText w:val="%3."/>
      <w:lvlJc w:val="right"/>
      <w:pPr>
        <w:ind w:left="2880" w:hanging="180"/>
      </w:pPr>
      <w:rPr>
        <w:rFonts w:cs="Times New Roman"/>
      </w:rPr>
    </w:lvl>
    <w:lvl w:ilvl="3" w:tplc="180A000F" w:tentative="1">
      <w:start w:val="1"/>
      <w:numFmt w:val="decimal"/>
      <w:lvlText w:val="%4."/>
      <w:lvlJc w:val="left"/>
      <w:pPr>
        <w:ind w:left="3600" w:hanging="360"/>
      </w:pPr>
      <w:rPr>
        <w:rFonts w:cs="Times New Roman"/>
      </w:rPr>
    </w:lvl>
    <w:lvl w:ilvl="4" w:tplc="180A0019" w:tentative="1">
      <w:start w:val="1"/>
      <w:numFmt w:val="lowerLetter"/>
      <w:lvlText w:val="%5."/>
      <w:lvlJc w:val="left"/>
      <w:pPr>
        <w:ind w:left="4320" w:hanging="360"/>
      </w:pPr>
      <w:rPr>
        <w:rFonts w:cs="Times New Roman"/>
      </w:rPr>
    </w:lvl>
    <w:lvl w:ilvl="5" w:tplc="180A001B" w:tentative="1">
      <w:start w:val="1"/>
      <w:numFmt w:val="lowerRoman"/>
      <w:lvlText w:val="%6."/>
      <w:lvlJc w:val="right"/>
      <w:pPr>
        <w:ind w:left="5040" w:hanging="180"/>
      </w:pPr>
      <w:rPr>
        <w:rFonts w:cs="Times New Roman"/>
      </w:rPr>
    </w:lvl>
    <w:lvl w:ilvl="6" w:tplc="180A000F" w:tentative="1">
      <w:start w:val="1"/>
      <w:numFmt w:val="decimal"/>
      <w:lvlText w:val="%7."/>
      <w:lvlJc w:val="left"/>
      <w:pPr>
        <w:ind w:left="5760" w:hanging="360"/>
      </w:pPr>
      <w:rPr>
        <w:rFonts w:cs="Times New Roman"/>
      </w:rPr>
    </w:lvl>
    <w:lvl w:ilvl="7" w:tplc="180A0019" w:tentative="1">
      <w:start w:val="1"/>
      <w:numFmt w:val="lowerLetter"/>
      <w:lvlText w:val="%8."/>
      <w:lvlJc w:val="left"/>
      <w:pPr>
        <w:ind w:left="6480" w:hanging="360"/>
      </w:pPr>
      <w:rPr>
        <w:rFonts w:cs="Times New Roman"/>
      </w:rPr>
    </w:lvl>
    <w:lvl w:ilvl="8" w:tplc="180A001B" w:tentative="1">
      <w:start w:val="1"/>
      <w:numFmt w:val="lowerRoman"/>
      <w:lvlText w:val="%9."/>
      <w:lvlJc w:val="right"/>
      <w:pPr>
        <w:ind w:left="7200" w:hanging="180"/>
      </w:pPr>
      <w:rPr>
        <w:rFonts w:cs="Times New Roman"/>
      </w:rPr>
    </w:lvl>
  </w:abstractNum>
  <w:abstractNum w:abstractNumId="1">
    <w:nsid w:val="1948240B"/>
    <w:multiLevelType w:val="hybridMultilevel"/>
    <w:tmpl w:val="5DF4DD84"/>
    <w:lvl w:ilvl="0" w:tplc="EDEC3C22">
      <w:start w:val="1"/>
      <w:numFmt w:val="lowerRoman"/>
      <w:lvlText w:val="%1."/>
      <w:lvlJc w:val="left"/>
      <w:pPr>
        <w:ind w:left="1800" w:hanging="720"/>
      </w:pPr>
      <w:rPr>
        <w:rFonts w:cs="Times New Roman" w:hint="default"/>
      </w:rPr>
    </w:lvl>
    <w:lvl w:ilvl="1" w:tplc="180A0019" w:tentative="1">
      <w:start w:val="1"/>
      <w:numFmt w:val="lowerLetter"/>
      <w:lvlText w:val="%2."/>
      <w:lvlJc w:val="left"/>
      <w:pPr>
        <w:ind w:left="2160" w:hanging="360"/>
      </w:pPr>
      <w:rPr>
        <w:rFonts w:cs="Times New Roman"/>
      </w:rPr>
    </w:lvl>
    <w:lvl w:ilvl="2" w:tplc="180A001B" w:tentative="1">
      <w:start w:val="1"/>
      <w:numFmt w:val="lowerRoman"/>
      <w:lvlText w:val="%3."/>
      <w:lvlJc w:val="right"/>
      <w:pPr>
        <w:ind w:left="2880" w:hanging="180"/>
      </w:pPr>
      <w:rPr>
        <w:rFonts w:cs="Times New Roman"/>
      </w:rPr>
    </w:lvl>
    <w:lvl w:ilvl="3" w:tplc="180A000F" w:tentative="1">
      <w:start w:val="1"/>
      <w:numFmt w:val="decimal"/>
      <w:lvlText w:val="%4."/>
      <w:lvlJc w:val="left"/>
      <w:pPr>
        <w:ind w:left="3600" w:hanging="360"/>
      </w:pPr>
      <w:rPr>
        <w:rFonts w:cs="Times New Roman"/>
      </w:rPr>
    </w:lvl>
    <w:lvl w:ilvl="4" w:tplc="180A0019" w:tentative="1">
      <w:start w:val="1"/>
      <w:numFmt w:val="lowerLetter"/>
      <w:lvlText w:val="%5."/>
      <w:lvlJc w:val="left"/>
      <w:pPr>
        <w:ind w:left="4320" w:hanging="360"/>
      </w:pPr>
      <w:rPr>
        <w:rFonts w:cs="Times New Roman"/>
      </w:rPr>
    </w:lvl>
    <w:lvl w:ilvl="5" w:tplc="180A001B" w:tentative="1">
      <w:start w:val="1"/>
      <w:numFmt w:val="lowerRoman"/>
      <w:lvlText w:val="%6."/>
      <w:lvlJc w:val="right"/>
      <w:pPr>
        <w:ind w:left="5040" w:hanging="180"/>
      </w:pPr>
      <w:rPr>
        <w:rFonts w:cs="Times New Roman"/>
      </w:rPr>
    </w:lvl>
    <w:lvl w:ilvl="6" w:tplc="180A000F" w:tentative="1">
      <w:start w:val="1"/>
      <w:numFmt w:val="decimal"/>
      <w:lvlText w:val="%7."/>
      <w:lvlJc w:val="left"/>
      <w:pPr>
        <w:ind w:left="5760" w:hanging="360"/>
      </w:pPr>
      <w:rPr>
        <w:rFonts w:cs="Times New Roman"/>
      </w:rPr>
    </w:lvl>
    <w:lvl w:ilvl="7" w:tplc="180A0019" w:tentative="1">
      <w:start w:val="1"/>
      <w:numFmt w:val="lowerLetter"/>
      <w:lvlText w:val="%8."/>
      <w:lvlJc w:val="left"/>
      <w:pPr>
        <w:ind w:left="6480" w:hanging="360"/>
      </w:pPr>
      <w:rPr>
        <w:rFonts w:cs="Times New Roman"/>
      </w:rPr>
    </w:lvl>
    <w:lvl w:ilvl="8" w:tplc="180A001B" w:tentative="1">
      <w:start w:val="1"/>
      <w:numFmt w:val="lowerRoman"/>
      <w:lvlText w:val="%9."/>
      <w:lvlJc w:val="right"/>
      <w:pPr>
        <w:ind w:left="7200" w:hanging="180"/>
      </w:pPr>
      <w:rPr>
        <w:rFonts w:cs="Times New Roman"/>
      </w:rPr>
    </w:lvl>
  </w:abstractNum>
  <w:abstractNum w:abstractNumId="2">
    <w:nsid w:val="3A7D10FA"/>
    <w:multiLevelType w:val="hybridMultilevel"/>
    <w:tmpl w:val="5DF4DD84"/>
    <w:lvl w:ilvl="0" w:tplc="EDEC3C22">
      <w:start w:val="1"/>
      <w:numFmt w:val="lowerRoman"/>
      <w:lvlText w:val="%1."/>
      <w:lvlJc w:val="left"/>
      <w:pPr>
        <w:ind w:left="1800" w:hanging="720"/>
      </w:pPr>
      <w:rPr>
        <w:rFonts w:cs="Times New Roman" w:hint="default"/>
      </w:rPr>
    </w:lvl>
    <w:lvl w:ilvl="1" w:tplc="180A0019" w:tentative="1">
      <w:start w:val="1"/>
      <w:numFmt w:val="lowerLetter"/>
      <w:lvlText w:val="%2."/>
      <w:lvlJc w:val="left"/>
      <w:pPr>
        <w:ind w:left="2160" w:hanging="360"/>
      </w:pPr>
      <w:rPr>
        <w:rFonts w:cs="Times New Roman"/>
      </w:rPr>
    </w:lvl>
    <w:lvl w:ilvl="2" w:tplc="180A001B" w:tentative="1">
      <w:start w:val="1"/>
      <w:numFmt w:val="lowerRoman"/>
      <w:lvlText w:val="%3."/>
      <w:lvlJc w:val="right"/>
      <w:pPr>
        <w:ind w:left="2880" w:hanging="180"/>
      </w:pPr>
      <w:rPr>
        <w:rFonts w:cs="Times New Roman"/>
      </w:rPr>
    </w:lvl>
    <w:lvl w:ilvl="3" w:tplc="180A000F" w:tentative="1">
      <w:start w:val="1"/>
      <w:numFmt w:val="decimal"/>
      <w:lvlText w:val="%4."/>
      <w:lvlJc w:val="left"/>
      <w:pPr>
        <w:ind w:left="3600" w:hanging="360"/>
      </w:pPr>
      <w:rPr>
        <w:rFonts w:cs="Times New Roman"/>
      </w:rPr>
    </w:lvl>
    <w:lvl w:ilvl="4" w:tplc="180A0019" w:tentative="1">
      <w:start w:val="1"/>
      <w:numFmt w:val="lowerLetter"/>
      <w:lvlText w:val="%5."/>
      <w:lvlJc w:val="left"/>
      <w:pPr>
        <w:ind w:left="4320" w:hanging="360"/>
      </w:pPr>
      <w:rPr>
        <w:rFonts w:cs="Times New Roman"/>
      </w:rPr>
    </w:lvl>
    <w:lvl w:ilvl="5" w:tplc="180A001B" w:tentative="1">
      <w:start w:val="1"/>
      <w:numFmt w:val="lowerRoman"/>
      <w:lvlText w:val="%6."/>
      <w:lvlJc w:val="right"/>
      <w:pPr>
        <w:ind w:left="5040" w:hanging="180"/>
      </w:pPr>
      <w:rPr>
        <w:rFonts w:cs="Times New Roman"/>
      </w:rPr>
    </w:lvl>
    <w:lvl w:ilvl="6" w:tplc="180A000F" w:tentative="1">
      <w:start w:val="1"/>
      <w:numFmt w:val="decimal"/>
      <w:lvlText w:val="%7."/>
      <w:lvlJc w:val="left"/>
      <w:pPr>
        <w:ind w:left="5760" w:hanging="360"/>
      </w:pPr>
      <w:rPr>
        <w:rFonts w:cs="Times New Roman"/>
      </w:rPr>
    </w:lvl>
    <w:lvl w:ilvl="7" w:tplc="180A0019" w:tentative="1">
      <w:start w:val="1"/>
      <w:numFmt w:val="lowerLetter"/>
      <w:lvlText w:val="%8."/>
      <w:lvlJc w:val="left"/>
      <w:pPr>
        <w:ind w:left="6480" w:hanging="360"/>
      </w:pPr>
      <w:rPr>
        <w:rFonts w:cs="Times New Roman"/>
      </w:rPr>
    </w:lvl>
    <w:lvl w:ilvl="8" w:tplc="180A001B" w:tentative="1">
      <w:start w:val="1"/>
      <w:numFmt w:val="lowerRoman"/>
      <w:lvlText w:val="%9."/>
      <w:lvlJc w:val="right"/>
      <w:pPr>
        <w:ind w:left="7200" w:hanging="180"/>
      </w:pPr>
      <w:rPr>
        <w:rFonts w:cs="Times New Roman"/>
      </w:rPr>
    </w:lvl>
  </w:abstractNum>
  <w:abstractNum w:abstractNumId="3">
    <w:nsid w:val="63643060"/>
    <w:multiLevelType w:val="hybridMultilevel"/>
    <w:tmpl w:val="094294CA"/>
    <w:lvl w:ilvl="0" w:tplc="C9848A8E">
      <w:start w:val="1"/>
      <w:numFmt w:val="lowerRoman"/>
      <w:lvlText w:val="%1."/>
      <w:lvlJc w:val="left"/>
      <w:pPr>
        <w:ind w:left="1800" w:hanging="720"/>
      </w:pPr>
      <w:rPr>
        <w:rFonts w:cs="Times New Roman" w:hint="default"/>
      </w:rPr>
    </w:lvl>
    <w:lvl w:ilvl="1" w:tplc="180A0019" w:tentative="1">
      <w:start w:val="1"/>
      <w:numFmt w:val="lowerLetter"/>
      <w:lvlText w:val="%2."/>
      <w:lvlJc w:val="left"/>
      <w:pPr>
        <w:ind w:left="2160" w:hanging="360"/>
      </w:pPr>
      <w:rPr>
        <w:rFonts w:cs="Times New Roman"/>
      </w:rPr>
    </w:lvl>
    <w:lvl w:ilvl="2" w:tplc="180A001B" w:tentative="1">
      <w:start w:val="1"/>
      <w:numFmt w:val="lowerRoman"/>
      <w:lvlText w:val="%3."/>
      <w:lvlJc w:val="right"/>
      <w:pPr>
        <w:ind w:left="2880" w:hanging="180"/>
      </w:pPr>
      <w:rPr>
        <w:rFonts w:cs="Times New Roman"/>
      </w:rPr>
    </w:lvl>
    <w:lvl w:ilvl="3" w:tplc="180A000F" w:tentative="1">
      <w:start w:val="1"/>
      <w:numFmt w:val="decimal"/>
      <w:lvlText w:val="%4."/>
      <w:lvlJc w:val="left"/>
      <w:pPr>
        <w:ind w:left="3600" w:hanging="360"/>
      </w:pPr>
      <w:rPr>
        <w:rFonts w:cs="Times New Roman"/>
      </w:rPr>
    </w:lvl>
    <w:lvl w:ilvl="4" w:tplc="180A0019" w:tentative="1">
      <w:start w:val="1"/>
      <w:numFmt w:val="lowerLetter"/>
      <w:lvlText w:val="%5."/>
      <w:lvlJc w:val="left"/>
      <w:pPr>
        <w:ind w:left="4320" w:hanging="360"/>
      </w:pPr>
      <w:rPr>
        <w:rFonts w:cs="Times New Roman"/>
      </w:rPr>
    </w:lvl>
    <w:lvl w:ilvl="5" w:tplc="180A001B" w:tentative="1">
      <w:start w:val="1"/>
      <w:numFmt w:val="lowerRoman"/>
      <w:lvlText w:val="%6."/>
      <w:lvlJc w:val="right"/>
      <w:pPr>
        <w:ind w:left="5040" w:hanging="180"/>
      </w:pPr>
      <w:rPr>
        <w:rFonts w:cs="Times New Roman"/>
      </w:rPr>
    </w:lvl>
    <w:lvl w:ilvl="6" w:tplc="180A000F" w:tentative="1">
      <w:start w:val="1"/>
      <w:numFmt w:val="decimal"/>
      <w:lvlText w:val="%7."/>
      <w:lvlJc w:val="left"/>
      <w:pPr>
        <w:ind w:left="5760" w:hanging="360"/>
      </w:pPr>
      <w:rPr>
        <w:rFonts w:cs="Times New Roman"/>
      </w:rPr>
    </w:lvl>
    <w:lvl w:ilvl="7" w:tplc="180A0019" w:tentative="1">
      <w:start w:val="1"/>
      <w:numFmt w:val="lowerLetter"/>
      <w:lvlText w:val="%8."/>
      <w:lvlJc w:val="left"/>
      <w:pPr>
        <w:ind w:left="6480" w:hanging="360"/>
      </w:pPr>
      <w:rPr>
        <w:rFonts w:cs="Times New Roman"/>
      </w:rPr>
    </w:lvl>
    <w:lvl w:ilvl="8" w:tplc="180A001B" w:tentative="1">
      <w:start w:val="1"/>
      <w:numFmt w:val="lowerRoman"/>
      <w:lvlText w:val="%9."/>
      <w:lvlJc w:val="right"/>
      <w:pPr>
        <w:ind w:left="7200" w:hanging="180"/>
      </w:pPr>
      <w:rPr>
        <w:rFonts w:cs="Times New Roman"/>
      </w:rPr>
    </w:lvl>
  </w:abstractNum>
  <w:abstractNum w:abstractNumId="4">
    <w:nsid w:val="6A4E7EFE"/>
    <w:multiLevelType w:val="hybridMultilevel"/>
    <w:tmpl w:val="60E81F34"/>
    <w:lvl w:ilvl="0" w:tplc="82EAC680">
      <w:start w:val="1"/>
      <w:numFmt w:val="decimal"/>
      <w:lvlText w:val="%1."/>
      <w:lvlJc w:val="left"/>
      <w:pPr>
        <w:ind w:left="720" w:hanging="360"/>
      </w:pPr>
      <w:rPr>
        <w:rFonts w:cs="Times New Roman"/>
        <w:b/>
      </w:rPr>
    </w:lvl>
    <w:lvl w:ilvl="1" w:tplc="180A0019" w:tentative="1">
      <w:start w:val="1"/>
      <w:numFmt w:val="lowerLetter"/>
      <w:lvlText w:val="%2."/>
      <w:lvlJc w:val="left"/>
      <w:pPr>
        <w:ind w:left="1440" w:hanging="360"/>
      </w:pPr>
      <w:rPr>
        <w:rFonts w:cs="Times New Roman"/>
      </w:rPr>
    </w:lvl>
    <w:lvl w:ilvl="2" w:tplc="180A001B" w:tentative="1">
      <w:start w:val="1"/>
      <w:numFmt w:val="lowerRoman"/>
      <w:lvlText w:val="%3."/>
      <w:lvlJc w:val="right"/>
      <w:pPr>
        <w:ind w:left="2160" w:hanging="180"/>
      </w:pPr>
      <w:rPr>
        <w:rFonts w:cs="Times New Roman"/>
      </w:rPr>
    </w:lvl>
    <w:lvl w:ilvl="3" w:tplc="180A000F" w:tentative="1">
      <w:start w:val="1"/>
      <w:numFmt w:val="decimal"/>
      <w:lvlText w:val="%4."/>
      <w:lvlJc w:val="left"/>
      <w:pPr>
        <w:ind w:left="2880" w:hanging="360"/>
      </w:pPr>
      <w:rPr>
        <w:rFonts w:cs="Times New Roman"/>
      </w:rPr>
    </w:lvl>
    <w:lvl w:ilvl="4" w:tplc="180A0019" w:tentative="1">
      <w:start w:val="1"/>
      <w:numFmt w:val="lowerLetter"/>
      <w:lvlText w:val="%5."/>
      <w:lvlJc w:val="left"/>
      <w:pPr>
        <w:ind w:left="3600" w:hanging="360"/>
      </w:pPr>
      <w:rPr>
        <w:rFonts w:cs="Times New Roman"/>
      </w:rPr>
    </w:lvl>
    <w:lvl w:ilvl="5" w:tplc="180A001B" w:tentative="1">
      <w:start w:val="1"/>
      <w:numFmt w:val="lowerRoman"/>
      <w:lvlText w:val="%6."/>
      <w:lvlJc w:val="right"/>
      <w:pPr>
        <w:ind w:left="4320" w:hanging="180"/>
      </w:pPr>
      <w:rPr>
        <w:rFonts w:cs="Times New Roman"/>
      </w:rPr>
    </w:lvl>
    <w:lvl w:ilvl="6" w:tplc="180A000F" w:tentative="1">
      <w:start w:val="1"/>
      <w:numFmt w:val="decimal"/>
      <w:lvlText w:val="%7."/>
      <w:lvlJc w:val="left"/>
      <w:pPr>
        <w:ind w:left="5040" w:hanging="360"/>
      </w:pPr>
      <w:rPr>
        <w:rFonts w:cs="Times New Roman"/>
      </w:rPr>
    </w:lvl>
    <w:lvl w:ilvl="7" w:tplc="180A0019" w:tentative="1">
      <w:start w:val="1"/>
      <w:numFmt w:val="lowerLetter"/>
      <w:lvlText w:val="%8."/>
      <w:lvlJc w:val="left"/>
      <w:pPr>
        <w:ind w:left="5760" w:hanging="360"/>
      </w:pPr>
      <w:rPr>
        <w:rFonts w:cs="Times New Roman"/>
      </w:rPr>
    </w:lvl>
    <w:lvl w:ilvl="8" w:tplc="180A001B" w:tentative="1">
      <w:start w:val="1"/>
      <w:numFmt w:val="lowerRoman"/>
      <w:lvlText w:val="%9."/>
      <w:lvlJc w:val="right"/>
      <w:pPr>
        <w:ind w:left="6480" w:hanging="180"/>
      </w:pPr>
      <w:rPr>
        <w:rFonts w:cs="Times New Roman"/>
      </w:rPr>
    </w:lvl>
  </w:abstractNum>
  <w:abstractNum w:abstractNumId="5">
    <w:nsid w:val="70234893"/>
    <w:multiLevelType w:val="hybridMultilevel"/>
    <w:tmpl w:val="0E5EAB2E"/>
    <w:lvl w:ilvl="0" w:tplc="180A0015">
      <w:start w:val="1"/>
      <w:numFmt w:val="upperLetter"/>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6">
    <w:nsid w:val="78CB58C7"/>
    <w:multiLevelType w:val="hybridMultilevel"/>
    <w:tmpl w:val="21D89F5A"/>
    <w:lvl w:ilvl="0" w:tplc="180A0019">
      <w:start w:val="1"/>
      <w:numFmt w:val="lowerLetter"/>
      <w:lvlText w:val="%1."/>
      <w:lvlJc w:val="left"/>
      <w:pPr>
        <w:ind w:left="1080" w:hanging="360"/>
      </w:pPr>
      <w:rPr>
        <w:rFonts w:cs="Times New Roman" w:hint="default"/>
      </w:rPr>
    </w:lvl>
    <w:lvl w:ilvl="1" w:tplc="180A0019">
      <w:start w:val="1"/>
      <w:numFmt w:val="lowerLetter"/>
      <w:lvlText w:val="%2."/>
      <w:lvlJc w:val="left"/>
      <w:pPr>
        <w:ind w:left="1800" w:hanging="360"/>
      </w:pPr>
      <w:rPr>
        <w:rFonts w:cs="Times New Roman"/>
      </w:rPr>
    </w:lvl>
    <w:lvl w:ilvl="2" w:tplc="180A001B" w:tentative="1">
      <w:start w:val="1"/>
      <w:numFmt w:val="lowerRoman"/>
      <w:lvlText w:val="%3."/>
      <w:lvlJc w:val="right"/>
      <w:pPr>
        <w:ind w:left="2520" w:hanging="180"/>
      </w:pPr>
      <w:rPr>
        <w:rFonts w:cs="Times New Roman"/>
      </w:rPr>
    </w:lvl>
    <w:lvl w:ilvl="3" w:tplc="180A000F" w:tentative="1">
      <w:start w:val="1"/>
      <w:numFmt w:val="decimal"/>
      <w:lvlText w:val="%4."/>
      <w:lvlJc w:val="left"/>
      <w:pPr>
        <w:ind w:left="3240" w:hanging="360"/>
      </w:pPr>
      <w:rPr>
        <w:rFonts w:cs="Times New Roman"/>
      </w:rPr>
    </w:lvl>
    <w:lvl w:ilvl="4" w:tplc="180A0019" w:tentative="1">
      <w:start w:val="1"/>
      <w:numFmt w:val="lowerLetter"/>
      <w:lvlText w:val="%5."/>
      <w:lvlJc w:val="left"/>
      <w:pPr>
        <w:ind w:left="3960" w:hanging="360"/>
      </w:pPr>
      <w:rPr>
        <w:rFonts w:cs="Times New Roman"/>
      </w:rPr>
    </w:lvl>
    <w:lvl w:ilvl="5" w:tplc="180A001B" w:tentative="1">
      <w:start w:val="1"/>
      <w:numFmt w:val="lowerRoman"/>
      <w:lvlText w:val="%6."/>
      <w:lvlJc w:val="right"/>
      <w:pPr>
        <w:ind w:left="4680" w:hanging="180"/>
      </w:pPr>
      <w:rPr>
        <w:rFonts w:cs="Times New Roman"/>
      </w:rPr>
    </w:lvl>
    <w:lvl w:ilvl="6" w:tplc="180A000F" w:tentative="1">
      <w:start w:val="1"/>
      <w:numFmt w:val="decimal"/>
      <w:lvlText w:val="%7."/>
      <w:lvlJc w:val="left"/>
      <w:pPr>
        <w:ind w:left="5400" w:hanging="360"/>
      </w:pPr>
      <w:rPr>
        <w:rFonts w:cs="Times New Roman"/>
      </w:rPr>
    </w:lvl>
    <w:lvl w:ilvl="7" w:tplc="180A0019" w:tentative="1">
      <w:start w:val="1"/>
      <w:numFmt w:val="lowerLetter"/>
      <w:lvlText w:val="%8."/>
      <w:lvlJc w:val="left"/>
      <w:pPr>
        <w:ind w:left="6120" w:hanging="360"/>
      </w:pPr>
      <w:rPr>
        <w:rFonts w:cs="Times New Roman"/>
      </w:rPr>
    </w:lvl>
    <w:lvl w:ilvl="8" w:tplc="180A001B" w:tentative="1">
      <w:start w:val="1"/>
      <w:numFmt w:val="lowerRoman"/>
      <w:lvlText w:val="%9."/>
      <w:lvlJc w:val="right"/>
      <w:pPr>
        <w:ind w:left="6840" w:hanging="180"/>
      </w:pPr>
      <w:rPr>
        <w:rFonts w:cs="Times New Roman"/>
      </w:rPr>
    </w:lvl>
  </w:abstractNum>
  <w:num w:numId="1">
    <w:abstractNumId w:val="6"/>
  </w:num>
  <w:num w:numId="2">
    <w:abstractNumId w:val="0"/>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F2BA6"/>
    <w:rsid w:val="00066796"/>
    <w:rsid w:val="00274607"/>
    <w:rsid w:val="007A6AC5"/>
    <w:rsid w:val="00845A2C"/>
    <w:rsid w:val="00B75BF7"/>
    <w:rsid w:val="00CC6BFE"/>
    <w:rsid w:val="00CD2DB0"/>
    <w:rsid w:val="00CF2BA6"/>
    <w:rsid w:val="00EA5A0B"/>
    <w:rsid w:val="00EF6575"/>
    <w:rsid w:val="00FF748A"/>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BA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CF2BA6"/>
    <w:pPr>
      <w:ind w:left="720"/>
      <w:contextualSpacing/>
    </w:pPr>
  </w:style>
  <w:style w:type="paragraph" w:styleId="Encabezado">
    <w:name w:val="header"/>
    <w:basedOn w:val="Normal"/>
    <w:link w:val="EncabezadoCar"/>
    <w:unhideWhenUsed/>
    <w:rsid w:val="00CF2BA6"/>
    <w:pPr>
      <w:tabs>
        <w:tab w:val="center" w:pos="4419"/>
        <w:tab w:val="right" w:pos="8838"/>
      </w:tabs>
      <w:spacing w:after="0" w:line="240" w:lineRule="auto"/>
    </w:pPr>
  </w:style>
  <w:style w:type="character" w:customStyle="1" w:styleId="EncabezadoCar">
    <w:name w:val="Encabezado Car"/>
    <w:basedOn w:val="Fuentedeprrafopredeter"/>
    <w:link w:val="Encabezado"/>
    <w:rsid w:val="00CF2BA6"/>
    <w:rPr>
      <w:lang w:val="es-ES"/>
    </w:rPr>
  </w:style>
  <w:style w:type="paragraph" w:styleId="Piedepgina">
    <w:name w:val="footer"/>
    <w:basedOn w:val="Normal"/>
    <w:link w:val="PiedepginaCar"/>
    <w:uiPriority w:val="99"/>
    <w:unhideWhenUsed/>
    <w:rsid w:val="00CF2B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2BA6"/>
    <w:rPr>
      <w:lang w:val="es-ES"/>
    </w:rPr>
  </w:style>
  <w:style w:type="paragraph" w:styleId="Textonotapie">
    <w:name w:val="footnote text"/>
    <w:basedOn w:val="Normal"/>
    <w:link w:val="TextonotapieCar"/>
    <w:uiPriority w:val="99"/>
    <w:semiHidden/>
    <w:unhideWhenUsed/>
    <w:rsid w:val="00CF2B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F2BA6"/>
    <w:rPr>
      <w:sz w:val="20"/>
      <w:szCs w:val="20"/>
      <w:lang w:val="es-ES"/>
    </w:rPr>
  </w:style>
  <w:style w:type="character" w:styleId="Refdenotaalpie">
    <w:name w:val="footnote reference"/>
    <w:basedOn w:val="Fuentedeprrafopredeter"/>
    <w:uiPriority w:val="99"/>
    <w:semiHidden/>
    <w:unhideWhenUsed/>
    <w:rsid w:val="00CF2BA6"/>
    <w:rPr>
      <w:vertAlign w:val="superscript"/>
    </w:rPr>
  </w:style>
  <w:style w:type="character" w:customStyle="1" w:styleId="PrrafodelistaCar">
    <w:name w:val="Párrafo de lista Car"/>
    <w:basedOn w:val="Fuentedeprrafopredeter"/>
    <w:link w:val="Prrafodelista"/>
    <w:uiPriority w:val="99"/>
    <w:locked/>
    <w:rsid w:val="00CF2BA6"/>
    <w:rPr>
      <w:lang w:val="es-ES"/>
    </w:rPr>
  </w:style>
  <w:style w:type="paragraph" w:styleId="Textodeglobo">
    <w:name w:val="Balloon Text"/>
    <w:basedOn w:val="Normal"/>
    <w:link w:val="TextodegloboCar"/>
    <w:uiPriority w:val="99"/>
    <w:semiHidden/>
    <w:unhideWhenUsed/>
    <w:rsid w:val="00CF2B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2BA6"/>
    <w:rPr>
      <w:rFonts w:ascii="Tahoma" w:hAnsi="Tahoma" w:cs="Tahoma"/>
      <w:sz w:val="16"/>
      <w:szCs w:val="16"/>
      <w:lang w:val="es-ES"/>
    </w:rPr>
  </w:style>
  <w:style w:type="paragraph" w:customStyle="1" w:styleId="EndOfSection">
    <w:name w:val="EndOfSection"/>
    <w:basedOn w:val="Normal"/>
    <w:rsid w:val="00845A2C"/>
    <w:pPr>
      <w:spacing w:before="240" w:after="120" w:line="240" w:lineRule="auto"/>
      <w:jc w:val="center"/>
    </w:pPr>
    <w:rPr>
      <w:rFonts w:ascii="Wingdings" w:eastAsia="Times New Roman" w:hAnsi="Wingdings" w:cs="Times New Roman"/>
      <w:b/>
      <w:sz w:val="20"/>
      <w:szCs w:val="20"/>
      <w:lang w:val="en-GB"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5534</Characters>
  <Application>Microsoft Office Word</Application>
  <DocSecurity>0</DocSecurity>
  <Lines>46</Lines>
  <Paragraphs>13</Paragraphs>
  <ScaleCrop>false</ScaleCrop>
  <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cumberbatchs</dc:creator>
  <cp:keywords/>
  <dc:description/>
  <cp:lastModifiedBy>cumberbatchs</cp:lastModifiedBy>
  <cp:revision>3</cp:revision>
  <dcterms:created xsi:type="dcterms:W3CDTF">2011-12-16T16:39:00Z</dcterms:created>
  <dcterms:modified xsi:type="dcterms:W3CDTF">2011-12-16T17:33:00Z</dcterms:modified>
</cp:coreProperties>
</file>